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F3" w:rsidRDefault="00B83090" w:rsidP="00B83090">
      <w:pPr>
        <w:pStyle w:val="Title"/>
        <w:jc w:val="center"/>
      </w:pPr>
      <w:r>
        <w:t>Acids and Carbonates</w:t>
      </w:r>
    </w:p>
    <w:p w:rsidR="00F00BF3" w:rsidRDefault="00B83090">
      <w:pPr>
        <w:pStyle w:val="Heading1"/>
      </w:pPr>
      <w:r>
        <w:t>Aim</w:t>
      </w:r>
    </w:p>
    <w:p w:rsidR="00B83090" w:rsidRDefault="00B83090" w:rsidP="00B83090">
      <w:pPr>
        <w:rPr>
          <w:sz w:val="24"/>
          <w:szCs w:val="24"/>
        </w:rPr>
      </w:pPr>
      <w:r w:rsidRPr="00B83090">
        <w:rPr>
          <w:sz w:val="24"/>
          <w:szCs w:val="24"/>
        </w:rPr>
        <w:t>To investigate the effect of acids on carbonates</w:t>
      </w:r>
    </w:p>
    <w:p w:rsidR="00B83090" w:rsidRDefault="00B83090" w:rsidP="00B83090">
      <w:pPr>
        <w:pStyle w:val="Heading1"/>
        <w:spacing w:after="0"/>
      </w:pPr>
      <w:r>
        <w:t>Hypothesis</w:t>
      </w:r>
    </w:p>
    <w:tbl>
      <w:tblPr>
        <w:tblStyle w:val="TableGrid"/>
        <w:tblW w:w="9410" w:type="dxa"/>
        <w:tblBorders>
          <w:top w:val="none" w:sz="0" w:space="0" w:color="auto"/>
          <w:left w:val="none" w:sz="0" w:space="0" w:color="auto"/>
          <w:right w:val="none" w:sz="0" w:space="0" w:color="auto"/>
        </w:tblBorders>
        <w:tblLook w:val="04A0" w:firstRow="1" w:lastRow="0" w:firstColumn="1" w:lastColumn="0" w:noHBand="0" w:noVBand="1"/>
      </w:tblPr>
      <w:tblGrid>
        <w:gridCol w:w="9410"/>
      </w:tblGrid>
      <w:tr w:rsidR="00B83090" w:rsidTr="00B83090">
        <w:trPr>
          <w:trHeight w:val="473"/>
        </w:trPr>
        <w:tc>
          <w:tcPr>
            <w:tcW w:w="9410" w:type="dxa"/>
          </w:tcPr>
          <w:p w:rsidR="00B83090" w:rsidRPr="00B83090" w:rsidRDefault="00B83090" w:rsidP="00B83090">
            <w:pPr>
              <w:rPr>
                <w:sz w:val="24"/>
                <w:szCs w:val="24"/>
              </w:rPr>
            </w:pPr>
          </w:p>
        </w:tc>
      </w:tr>
      <w:tr w:rsidR="00B83090" w:rsidTr="00B83090">
        <w:trPr>
          <w:trHeight w:val="448"/>
        </w:trPr>
        <w:tc>
          <w:tcPr>
            <w:tcW w:w="9410" w:type="dxa"/>
          </w:tcPr>
          <w:p w:rsidR="00B83090" w:rsidRPr="00B83090" w:rsidRDefault="00B83090" w:rsidP="00B83090">
            <w:pPr>
              <w:rPr>
                <w:sz w:val="24"/>
                <w:szCs w:val="24"/>
              </w:rPr>
            </w:pPr>
          </w:p>
        </w:tc>
      </w:tr>
      <w:tr w:rsidR="00B83090" w:rsidTr="00B83090">
        <w:trPr>
          <w:trHeight w:val="448"/>
        </w:trPr>
        <w:tc>
          <w:tcPr>
            <w:tcW w:w="9410" w:type="dxa"/>
          </w:tcPr>
          <w:p w:rsidR="00B83090" w:rsidRPr="00B83090" w:rsidRDefault="00B83090" w:rsidP="00B83090">
            <w:pPr>
              <w:rPr>
                <w:sz w:val="24"/>
                <w:szCs w:val="24"/>
              </w:rPr>
            </w:pPr>
          </w:p>
        </w:tc>
      </w:tr>
    </w:tbl>
    <w:p w:rsidR="00B83090" w:rsidRPr="00B83090" w:rsidRDefault="00B83090" w:rsidP="00B83090">
      <w:bookmarkStart w:id="0" w:name="_GoBack"/>
      <w:bookmarkEnd w:id="0"/>
    </w:p>
    <w:p w:rsidR="00B83090" w:rsidRDefault="00B83090" w:rsidP="00B83090">
      <w:pPr>
        <w:pStyle w:val="Heading1"/>
        <w:spacing w:before="0"/>
      </w:pPr>
      <w:r>
        <w:t>Equipment and Materials</w:t>
      </w:r>
    </w:p>
    <w:p w:rsidR="00B83090" w:rsidRPr="00B83090" w:rsidRDefault="00B83090" w:rsidP="00B83090">
      <w:pPr>
        <w:pStyle w:val="ListParagraph"/>
        <w:numPr>
          <w:ilvl w:val="0"/>
          <w:numId w:val="1"/>
        </w:numPr>
        <w:rPr>
          <w:sz w:val="24"/>
          <w:szCs w:val="24"/>
        </w:rPr>
      </w:pPr>
      <w:r w:rsidRPr="00B83090">
        <w:rPr>
          <w:sz w:val="24"/>
          <w:szCs w:val="24"/>
        </w:rPr>
        <w:t>12 x test tubes</w:t>
      </w:r>
    </w:p>
    <w:p w:rsidR="00B83090" w:rsidRPr="00B83090" w:rsidRDefault="00B83090" w:rsidP="00B83090">
      <w:pPr>
        <w:pStyle w:val="ListParagraph"/>
        <w:numPr>
          <w:ilvl w:val="0"/>
          <w:numId w:val="1"/>
        </w:numPr>
        <w:rPr>
          <w:sz w:val="24"/>
          <w:szCs w:val="24"/>
        </w:rPr>
      </w:pPr>
      <w:r w:rsidRPr="00B83090">
        <w:rPr>
          <w:sz w:val="24"/>
          <w:szCs w:val="24"/>
        </w:rPr>
        <w:t>6 x delivery tube with stopper</w:t>
      </w:r>
    </w:p>
    <w:p w:rsidR="00B83090" w:rsidRPr="00B83090" w:rsidRDefault="00B83090" w:rsidP="00B83090">
      <w:pPr>
        <w:pStyle w:val="ListParagraph"/>
        <w:numPr>
          <w:ilvl w:val="0"/>
          <w:numId w:val="1"/>
        </w:numPr>
        <w:rPr>
          <w:sz w:val="24"/>
          <w:szCs w:val="24"/>
        </w:rPr>
      </w:pPr>
      <w:r w:rsidRPr="00B83090">
        <w:rPr>
          <w:sz w:val="24"/>
          <w:szCs w:val="24"/>
        </w:rPr>
        <w:t>Test tube rack</w:t>
      </w:r>
    </w:p>
    <w:p w:rsidR="00B83090" w:rsidRPr="00B83090" w:rsidRDefault="00B83090" w:rsidP="00B83090">
      <w:pPr>
        <w:pStyle w:val="ListParagraph"/>
        <w:numPr>
          <w:ilvl w:val="0"/>
          <w:numId w:val="1"/>
        </w:numPr>
        <w:rPr>
          <w:sz w:val="24"/>
          <w:szCs w:val="24"/>
        </w:rPr>
      </w:pPr>
      <w:r w:rsidRPr="00B83090">
        <w:rPr>
          <w:sz w:val="24"/>
          <w:szCs w:val="24"/>
        </w:rPr>
        <w:t>Test tube holder</w:t>
      </w:r>
    </w:p>
    <w:p w:rsidR="00B83090" w:rsidRPr="00B83090" w:rsidRDefault="00B83090" w:rsidP="00B83090">
      <w:pPr>
        <w:pStyle w:val="ListParagraph"/>
        <w:numPr>
          <w:ilvl w:val="0"/>
          <w:numId w:val="1"/>
        </w:numPr>
        <w:rPr>
          <w:sz w:val="24"/>
          <w:szCs w:val="24"/>
        </w:rPr>
      </w:pPr>
      <w:r w:rsidRPr="00B83090">
        <w:rPr>
          <w:sz w:val="24"/>
          <w:szCs w:val="24"/>
        </w:rPr>
        <w:t>Spatula</w:t>
      </w:r>
    </w:p>
    <w:p w:rsidR="00B83090" w:rsidRPr="00B83090" w:rsidRDefault="00B83090" w:rsidP="00B83090">
      <w:pPr>
        <w:pStyle w:val="ListParagraph"/>
        <w:numPr>
          <w:ilvl w:val="0"/>
          <w:numId w:val="1"/>
        </w:numPr>
        <w:rPr>
          <w:sz w:val="24"/>
          <w:szCs w:val="24"/>
        </w:rPr>
      </w:pPr>
      <w:r w:rsidRPr="00B83090">
        <w:rPr>
          <w:sz w:val="24"/>
          <w:szCs w:val="24"/>
        </w:rPr>
        <w:t>Limewater (calcium hydroxide solution)</w:t>
      </w:r>
    </w:p>
    <w:p w:rsidR="00B83090" w:rsidRPr="00B83090" w:rsidRDefault="00B83090" w:rsidP="00B83090">
      <w:pPr>
        <w:pStyle w:val="ListParagraph"/>
        <w:numPr>
          <w:ilvl w:val="0"/>
          <w:numId w:val="1"/>
        </w:numPr>
        <w:rPr>
          <w:sz w:val="24"/>
          <w:szCs w:val="24"/>
        </w:rPr>
      </w:pPr>
      <w:r w:rsidRPr="00B83090">
        <w:rPr>
          <w:sz w:val="24"/>
          <w:szCs w:val="24"/>
        </w:rPr>
        <w:t>Dilute sulfuric acid</w:t>
      </w:r>
    </w:p>
    <w:p w:rsidR="00B83090" w:rsidRPr="00B83090" w:rsidRDefault="00B83090" w:rsidP="00B83090">
      <w:pPr>
        <w:pStyle w:val="ListParagraph"/>
        <w:numPr>
          <w:ilvl w:val="0"/>
          <w:numId w:val="1"/>
        </w:numPr>
        <w:rPr>
          <w:sz w:val="24"/>
          <w:szCs w:val="24"/>
        </w:rPr>
      </w:pPr>
      <w:r w:rsidRPr="00B83090">
        <w:rPr>
          <w:sz w:val="24"/>
          <w:szCs w:val="24"/>
        </w:rPr>
        <w:t>Dilute hydrochloric acid</w:t>
      </w:r>
    </w:p>
    <w:p w:rsidR="00B83090" w:rsidRPr="00B83090" w:rsidRDefault="00B83090" w:rsidP="00B83090">
      <w:pPr>
        <w:pStyle w:val="ListParagraph"/>
        <w:numPr>
          <w:ilvl w:val="0"/>
          <w:numId w:val="1"/>
        </w:numPr>
        <w:rPr>
          <w:sz w:val="24"/>
          <w:szCs w:val="24"/>
        </w:rPr>
      </w:pPr>
      <w:r w:rsidRPr="00B83090">
        <w:rPr>
          <w:sz w:val="24"/>
          <w:szCs w:val="24"/>
        </w:rPr>
        <w:t>Copper carbonate</w:t>
      </w:r>
    </w:p>
    <w:p w:rsidR="00B83090" w:rsidRPr="00B83090" w:rsidRDefault="00B83090" w:rsidP="00B83090">
      <w:pPr>
        <w:pStyle w:val="ListParagraph"/>
        <w:numPr>
          <w:ilvl w:val="0"/>
          <w:numId w:val="1"/>
        </w:numPr>
        <w:rPr>
          <w:sz w:val="24"/>
          <w:szCs w:val="24"/>
        </w:rPr>
      </w:pPr>
      <w:r w:rsidRPr="00B83090">
        <w:rPr>
          <w:sz w:val="24"/>
          <w:szCs w:val="24"/>
        </w:rPr>
        <w:t>Calcium carbonate</w:t>
      </w:r>
    </w:p>
    <w:p w:rsidR="00B83090" w:rsidRPr="00B83090" w:rsidRDefault="00B83090" w:rsidP="00B83090">
      <w:pPr>
        <w:pStyle w:val="ListParagraph"/>
        <w:numPr>
          <w:ilvl w:val="0"/>
          <w:numId w:val="1"/>
        </w:numPr>
        <w:rPr>
          <w:sz w:val="24"/>
          <w:szCs w:val="24"/>
        </w:rPr>
      </w:pPr>
      <w:r w:rsidRPr="00B83090">
        <w:rPr>
          <w:sz w:val="24"/>
          <w:szCs w:val="24"/>
        </w:rPr>
        <w:t>Potassium carbonate</w:t>
      </w:r>
    </w:p>
    <w:p w:rsidR="00B83090" w:rsidRDefault="00B83090" w:rsidP="00B83090">
      <w:pPr>
        <w:pStyle w:val="Heading1"/>
      </w:pPr>
      <w:r>
        <w:t>Diagram of Equipment</w:t>
      </w:r>
    </w:p>
    <w:p w:rsidR="00B83090" w:rsidRDefault="00B83090" w:rsidP="00B83090"/>
    <w:p w:rsidR="00B83090" w:rsidRDefault="00B83090" w:rsidP="00B83090"/>
    <w:p w:rsidR="00B83090" w:rsidRDefault="00B83090" w:rsidP="00B83090"/>
    <w:p w:rsidR="00B83090" w:rsidRDefault="00B83090" w:rsidP="00B83090"/>
    <w:p w:rsidR="00B83090" w:rsidRDefault="00B83090" w:rsidP="00B83090"/>
    <w:p w:rsidR="00B83090" w:rsidRDefault="00B83090" w:rsidP="00B83090"/>
    <w:p w:rsidR="00B83090" w:rsidRDefault="00B83090" w:rsidP="00B83090"/>
    <w:p w:rsidR="00B83090" w:rsidRDefault="00B83090" w:rsidP="00B83090"/>
    <w:p w:rsidR="00B83090" w:rsidRDefault="00B83090" w:rsidP="00B83090"/>
    <w:p w:rsidR="00B83090" w:rsidRDefault="00B83090" w:rsidP="00B83090"/>
    <w:p w:rsidR="00B83090" w:rsidRDefault="00B83090" w:rsidP="00B83090">
      <w:pPr>
        <w:pStyle w:val="Heading1"/>
      </w:pPr>
      <w:r>
        <w:lastRenderedPageBreak/>
        <w:t>Procedure</w:t>
      </w:r>
    </w:p>
    <w:p w:rsidR="00B83090" w:rsidRPr="00B83090" w:rsidRDefault="00B83090" w:rsidP="00B83090">
      <w:pPr>
        <w:pStyle w:val="ListParagraph"/>
        <w:numPr>
          <w:ilvl w:val="0"/>
          <w:numId w:val="2"/>
        </w:numPr>
        <w:rPr>
          <w:sz w:val="24"/>
          <w:szCs w:val="24"/>
        </w:rPr>
      </w:pPr>
      <w:r w:rsidRPr="00B83090">
        <w:rPr>
          <w:sz w:val="24"/>
          <w:szCs w:val="24"/>
        </w:rPr>
        <w:t xml:space="preserve">Into a clean test tubes, pour in limewater to a depth of 2cm. </w:t>
      </w:r>
    </w:p>
    <w:p w:rsidR="00B83090" w:rsidRPr="00B83090" w:rsidRDefault="00B83090" w:rsidP="00B83090">
      <w:pPr>
        <w:pStyle w:val="ListParagraph"/>
        <w:numPr>
          <w:ilvl w:val="0"/>
          <w:numId w:val="2"/>
        </w:numPr>
        <w:rPr>
          <w:sz w:val="24"/>
          <w:szCs w:val="24"/>
        </w:rPr>
      </w:pPr>
      <w:r w:rsidRPr="00B83090">
        <w:rPr>
          <w:sz w:val="24"/>
          <w:szCs w:val="24"/>
        </w:rPr>
        <w:t xml:space="preserve">Place three spatulas of copper carbonate into another clean test tube. </w:t>
      </w:r>
    </w:p>
    <w:p w:rsidR="00B83090" w:rsidRPr="00B83090" w:rsidRDefault="00B83090" w:rsidP="00B83090">
      <w:pPr>
        <w:pStyle w:val="ListParagraph"/>
        <w:numPr>
          <w:ilvl w:val="0"/>
          <w:numId w:val="2"/>
        </w:numPr>
        <w:rPr>
          <w:sz w:val="24"/>
          <w:szCs w:val="24"/>
        </w:rPr>
      </w:pPr>
      <w:r w:rsidRPr="00B83090">
        <w:rPr>
          <w:sz w:val="24"/>
          <w:szCs w:val="24"/>
        </w:rPr>
        <w:t>Pour in dilute acid (either sulfuric or hydrochloric) until it covers the solid (approximately 3 cm in depth). Carefully shake the test tube to mix the acid and carbonate well. Record your observations.</w:t>
      </w:r>
    </w:p>
    <w:p w:rsidR="00B83090" w:rsidRPr="00B83090" w:rsidRDefault="00B83090" w:rsidP="00B83090">
      <w:pPr>
        <w:pStyle w:val="ListParagraph"/>
        <w:numPr>
          <w:ilvl w:val="0"/>
          <w:numId w:val="2"/>
        </w:numPr>
        <w:rPr>
          <w:sz w:val="24"/>
          <w:szCs w:val="24"/>
        </w:rPr>
      </w:pPr>
      <w:r w:rsidRPr="00B83090">
        <w:rPr>
          <w:sz w:val="24"/>
          <w:szCs w:val="24"/>
        </w:rPr>
        <w:t xml:space="preserve">Stopper the mouth of the test tube (containing carbonate and acid) with the delivery tube and dip the longer end of the delivery tube into the test tube containing limewater. Record your observations. </w:t>
      </w:r>
    </w:p>
    <w:p w:rsidR="00B83090" w:rsidRDefault="00B83090" w:rsidP="00661C5D">
      <w:pPr>
        <w:pStyle w:val="ListParagraph"/>
        <w:numPr>
          <w:ilvl w:val="0"/>
          <w:numId w:val="2"/>
        </w:numPr>
        <w:rPr>
          <w:sz w:val="24"/>
          <w:szCs w:val="24"/>
        </w:rPr>
      </w:pPr>
      <w:r w:rsidRPr="00B83090">
        <w:rPr>
          <w:sz w:val="24"/>
          <w:szCs w:val="24"/>
        </w:rPr>
        <w:t xml:space="preserve">Pour the contents of the test tube away and wash the test tube. Repeat steps 1 to </w:t>
      </w:r>
      <w:r w:rsidRPr="00B83090">
        <w:rPr>
          <w:sz w:val="24"/>
          <w:szCs w:val="24"/>
        </w:rPr>
        <w:t>4</w:t>
      </w:r>
      <w:r w:rsidRPr="00B83090">
        <w:rPr>
          <w:sz w:val="24"/>
          <w:szCs w:val="24"/>
        </w:rPr>
        <w:t xml:space="preserve"> with other carbonates and record your observations in the table provided. </w:t>
      </w:r>
    </w:p>
    <w:p w:rsidR="00B83090" w:rsidRDefault="00B83090" w:rsidP="00B83090">
      <w:pPr>
        <w:pStyle w:val="Heading1"/>
      </w:pPr>
      <w:r>
        <w:t>Results and Observations</w:t>
      </w:r>
    </w:p>
    <w:p w:rsidR="00B83090" w:rsidRDefault="00B83090" w:rsidP="00B83090">
      <w:r>
        <w:t>Table 1. Reaction of various carbonates with dilute hydrochloric and sulfuric acid</w:t>
      </w:r>
    </w:p>
    <w:tbl>
      <w:tblPr>
        <w:tblStyle w:val="TableGrid"/>
        <w:tblW w:w="9558" w:type="dxa"/>
        <w:tblLook w:val="04A0" w:firstRow="1" w:lastRow="0" w:firstColumn="1" w:lastColumn="0" w:noHBand="0" w:noVBand="1"/>
      </w:tblPr>
      <w:tblGrid>
        <w:gridCol w:w="2389"/>
        <w:gridCol w:w="2390"/>
        <w:gridCol w:w="2389"/>
        <w:gridCol w:w="2390"/>
      </w:tblGrid>
      <w:tr w:rsidR="00B83090" w:rsidTr="00B83090">
        <w:trPr>
          <w:trHeight w:val="935"/>
        </w:trPr>
        <w:tc>
          <w:tcPr>
            <w:tcW w:w="2389" w:type="dxa"/>
            <w:vAlign w:val="center"/>
          </w:tcPr>
          <w:p w:rsidR="00B83090" w:rsidRPr="00B83090" w:rsidRDefault="00B83090" w:rsidP="00B83090">
            <w:pPr>
              <w:jc w:val="center"/>
              <w:rPr>
                <w:b/>
                <w:sz w:val="24"/>
                <w:szCs w:val="24"/>
              </w:rPr>
            </w:pPr>
            <w:r w:rsidRPr="00B83090">
              <w:rPr>
                <w:b/>
                <w:sz w:val="24"/>
                <w:szCs w:val="24"/>
              </w:rPr>
              <w:t>Name of Carbonate</w:t>
            </w:r>
          </w:p>
        </w:tc>
        <w:tc>
          <w:tcPr>
            <w:tcW w:w="2390" w:type="dxa"/>
            <w:vAlign w:val="center"/>
          </w:tcPr>
          <w:p w:rsidR="00B83090" w:rsidRPr="00B83090" w:rsidRDefault="00B83090" w:rsidP="00B83090">
            <w:pPr>
              <w:jc w:val="center"/>
              <w:rPr>
                <w:b/>
                <w:sz w:val="24"/>
                <w:szCs w:val="24"/>
              </w:rPr>
            </w:pPr>
            <w:r w:rsidRPr="00B83090">
              <w:rPr>
                <w:b/>
                <w:sz w:val="24"/>
                <w:szCs w:val="24"/>
              </w:rPr>
              <w:t>Name of Acid</w:t>
            </w:r>
          </w:p>
        </w:tc>
        <w:tc>
          <w:tcPr>
            <w:tcW w:w="2389" w:type="dxa"/>
            <w:vAlign w:val="center"/>
          </w:tcPr>
          <w:p w:rsidR="00B83090" w:rsidRPr="00B83090" w:rsidRDefault="00B83090" w:rsidP="00B83090">
            <w:pPr>
              <w:jc w:val="center"/>
              <w:rPr>
                <w:b/>
                <w:sz w:val="24"/>
                <w:szCs w:val="24"/>
              </w:rPr>
            </w:pPr>
            <w:r w:rsidRPr="00B83090">
              <w:rPr>
                <w:b/>
                <w:sz w:val="24"/>
                <w:szCs w:val="24"/>
              </w:rPr>
              <w:t>Observation</w:t>
            </w:r>
          </w:p>
        </w:tc>
        <w:tc>
          <w:tcPr>
            <w:tcW w:w="2390" w:type="dxa"/>
            <w:vAlign w:val="center"/>
          </w:tcPr>
          <w:p w:rsidR="00B83090" w:rsidRPr="00B83090" w:rsidRDefault="00B83090" w:rsidP="00B83090">
            <w:pPr>
              <w:jc w:val="center"/>
              <w:rPr>
                <w:b/>
                <w:sz w:val="24"/>
                <w:szCs w:val="24"/>
              </w:rPr>
            </w:pPr>
            <w:proofErr w:type="spellStart"/>
            <w:r w:rsidRPr="00B83090">
              <w:rPr>
                <w:b/>
                <w:sz w:val="24"/>
                <w:szCs w:val="24"/>
              </w:rPr>
              <w:t>Colour</w:t>
            </w:r>
            <w:proofErr w:type="spellEnd"/>
            <w:r w:rsidRPr="00B83090">
              <w:rPr>
                <w:b/>
                <w:sz w:val="24"/>
                <w:szCs w:val="24"/>
              </w:rPr>
              <w:t xml:space="preserve"> of solution at the end of the experiment</w:t>
            </w:r>
          </w:p>
        </w:tc>
      </w:tr>
      <w:tr w:rsidR="00B83090" w:rsidTr="00B83090">
        <w:trPr>
          <w:trHeight w:val="615"/>
        </w:trPr>
        <w:tc>
          <w:tcPr>
            <w:tcW w:w="2389" w:type="dxa"/>
          </w:tcPr>
          <w:p w:rsidR="00B83090" w:rsidRDefault="00B83090" w:rsidP="00B83090"/>
        </w:tc>
        <w:tc>
          <w:tcPr>
            <w:tcW w:w="2390" w:type="dxa"/>
          </w:tcPr>
          <w:p w:rsidR="00B83090" w:rsidRDefault="00B83090" w:rsidP="00B83090"/>
        </w:tc>
        <w:tc>
          <w:tcPr>
            <w:tcW w:w="2389" w:type="dxa"/>
          </w:tcPr>
          <w:p w:rsidR="00B83090" w:rsidRDefault="00B83090" w:rsidP="00B83090"/>
        </w:tc>
        <w:tc>
          <w:tcPr>
            <w:tcW w:w="2390" w:type="dxa"/>
          </w:tcPr>
          <w:p w:rsidR="00B83090" w:rsidRDefault="00B83090" w:rsidP="00B83090"/>
        </w:tc>
      </w:tr>
      <w:tr w:rsidR="00B83090" w:rsidTr="00B83090">
        <w:trPr>
          <w:trHeight w:val="615"/>
        </w:trPr>
        <w:tc>
          <w:tcPr>
            <w:tcW w:w="2389" w:type="dxa"/>
          </w:tcPr>
          <w:p w:rsidR="00B83090" w:rsidRDefault="00B83090" w:rsidP="00B83090"/>
        </w:tc>
        <w:tc>
          <w:tcPr>
            <w:tcW w:w="2390" w:type="dxa"/>
          </w:tcPr>
          <w:p w:rsidR="00B83090" w:rsidRDefault="00B83090" w:rsidP="00B83090"/>
        </w:tc>
        <w:tc>
          <w:tcPr>
            <w:tcW w:w="2389" w:type="dxa"/>
          </w:tcPr>
          <w:p w:rsidR="00B83090" w:rsidRDefault="00B83090" w:rsidP="00B83090"/>
        </w:tc>
        <w:tc>
          <w:tcPr>
            <w:tcW w:w="2390" w:type="dxa"/>
          </w:tcPr>
          <w:p w:rsidR="00B83090" w:rsidRDefault="00B83090" w:rsidP="00B83090"/>
        </w:tc>
      </w:tr>
      <w:tr w:rsidR="00B83090" w:rsidTr="00B83090">
        <w:trPr>
          <w:trHeight w:val="615"/>
        </w:trPr>
        <w:tc>
          <w:tcPr>
            <w:tcW w:w="2389" w:type="dxa"/>
          </w:tcPr>
          <w:p w:rsidR="00B83090" w:rsidRDefault="00B83090" w:rsidP="00B83090"/>
        </w:tc>
        <w:tc>
          <w:tcPr>
            <w:tcW w:w="2390" w:type="dxa"/>
          </w:tcPr>
          <w:p w:rsidR="00B83090" w:rsidRDefault="00B83090" w:rsidP="00B83090"/>
        </w:tc>
        <w:tc>
          <w:tcPr>
            <w:tcW w:w="2389" w:type="dxa"/>
          </w:tcPr>
          <w:p w:rsidR="00B83090" w:rsidRDefault="00B83090" w:rsidP="00B83090"/>
        </w:tc>
        <w:tc>
          <w:tcPr>
            <w:tcW w:w="2390" w:type="dxa"/>
          </w:tcPr>
          <w:p w:rsidR="00B83090" w:rsidRDefault="00B83090" w:rsidP="00B83090"/>
        </w:tc>
      </w:tr>
      <w:tr w:rsidR="00B83090" w:rsidTr="00B83090">
        <w:trPr>
          <w:trHeight w:val="615"/>
        </w:trPr>
        <w:tc>
          <w:tcPr>
            <w:tcW w:w="2389" w:type="dxa"/>
          </w:tcPr>
          <w:p w:rsidR="00B83090" w:rsidRDefault="00B83090" w:rsidP="00B83090"/>
        </w:tc>
        <w:tc>
          <w:tcPr>
            <w:tcW w:w="2390" w:type="dxa"/>
          </w:tcPr>
          <w:p w:rsidR="00B83090" w:rsidRDefault="00B83090" w:rsidP="00B83090"/>
        </w:tc>
        <w:tc>
          <w:tcPr>
            <w:tcW w:w="2389" w:type="dxa"/>
          </w:tcPr>
          <w:p w:rsidR="00B83090" w:rsidRDefault="00B83090" w:rsidP="00B83090"/>
        </w:tc>
        <w:tc>
          <w:tcPr>
            <w:tcW w:w="2390" w:type="dxa"/>
          </w:tcPr>
          <w:p w:rsidR="00B83090" w:rsidRDefault="00B83090" w:rsidP="00B83090"/>
        </w:tc>
      </w:tr>
      <w:tr w:rsidR="00B83090" w:rsidTr="00B83090">
        <w:trPr>
          <w:trHeight w:val="615"/>
        </w:trPr>
        <w:tc>
          <w:tcPr>
            <w:tcW w:w="2389" w:type="dxa"/>
          </w:tcPr>
          <w:p w:rsidR="00B83090" w:rsidRDefault="00B83090" w:rsidP="00B83090"/>
        </w:tc>
        <w:tc>
          <w:tcPr>
            <w:tcW w:w="2390" w:type="dxa"/>
          </w:tcPr>
          <w:p w:rsidR="00B83090" w:rsidRDefault="00B83090" w:rsidP="00B83090"/>
        </w:tc>
        <w:tc>
          <w:tcPr>
            <w:tcW w:w="2389" w:type="dxa"/>
          </w:tcPr>
          <w:p w:rsidR="00B83090" w:rsidRDefault="00B83090" w:rsidP="00B83090"/>
        </w:tc>
        <w:tc>
          <w:tcPr>
            <w:tcW w:w="2390" w:type="dxa"/>
          </w:tcPr>
          <w:p w:rsidR="00B83090" w:rsidRDefault="00B83090" w:rsidP="00B83090"/>
        </w:tc>
      </w:tr>
      <w:tr w:rsidR="00B83090" w:rsidTr="00B83090">
        <w:trPr>
          <w:trHeight w:val="656"/>
        </w:trPr>
        <w:tc>
          <w:tcPr>
            <w:tcW w:w="2389" w:type="dxa"/>
          </w:tcPr>
          <w:p w:rsidR="00B83090" w:rsidRDefault="00B83090" w:rsidP="00B83090"/>
        </w:tc>
        <w:tc>
          <w:tcPr>
            <w:tcW w:w="2390" w:type="dxa"/>
          </w:tcPr>
          <w:p w:rsidR="00B83090" w:rsidRDefault="00B83090" w:rsidP="00B83090"/>
        </w:tc>
        <w:tc>
          <w:tcPr>
            <w:tcW w:w="2389" w:type="dxa"/>
          </w:tcPr>
          <w:p w:rsidR="00B83090" w:rsidRDefault="00B83090" w:rsidP="00B83090"/>
        </w:tc>
        <w:tc>
          <w:tcPr>
            <w:tcW w:w="2390" w:type="dxa"/>
          </w:tcPr>
          <w:p w:rsidR="00B83090" w:rsidRDefault="00B83090" w:rsidP="00B83090"/>
        </w:tc>
      </w:tr>
    </w:tbl>
    <w:p w:rsidR="00B83090" w:rsidRDefault="00B83090" w:rsidP="00B83090"/>
    <w:p w:rsidR="002145F8" w:rsidRDefault="002145F8" w:rsidP="00B83090">
      <w:pPr>
        <w:rPr>
          <w:sz w:val="24"/>
          <w:szCs w:val="24"/>
        </w:rPr>
      </w:pPr>
      <w:r>
        <w:rPr>
          <w:sz w:val="24"/>
          <w:szCs w:val="24"/>
        </w:rPr>
        <w:t xml:space="preserve">Answer the following questions in your book: </w:t>
      </w:r>
    </w:p>
    <w:p w:rsidR="002145F8" w:rsidRPr="002145F8" w:rsidRDefault="002145F8" w:rsidP="002145F8">
      <w:pPr>
        <w:pStyle w:val="ListParagraph"/>
        <w:numPr>
          <w:ilvl w:val="0"/>
          <w:numId w:val="3"/>
        </w:numPr>
        <w:rPr>
          <w:sz w:val="24"/>
          <w:szCs w:val="24"/>
        </w:rPr>
      </w:pPr>
      <w:r w:rsidRPr="002145F8">
        <w:rPr>
          <w:sz w:val="24"/>
          <w:szCs w:val="24"/>
        </w:rPr>
        <w:t>What did you observe in step three?</w:t>
      </w:r>
    </w:p>
    <w:p w:rsidR="002145F8" w:rsidRPr="002145F8" w:rsidRDefault="002145F8" w:rsidP="002145F8">
      <w:pPr>
        <w:pStyle w:val="ListParagraph"/>
        <w:numPr>
          <w:ilvl w:val="0"/>
          <w:numId w:val="3"/>
        </w:numPr>
        <w:rPr>
          <w:sz w:val="24"/>
          <w:szCs w:val="24"/>
        </w:rPr>
      </w:pPr>
      <w:r w:rsidRPr="002145F8">
        <w:rPr>
          <w:sz w:val="24"/>
          <w:szCs w:val="24"/>
        </w:rPr>
        <w:t>What did you observe when the delivery tube was placed in the limewater?</w:t>
      </w:r>
    </w:p>
    <w:p w:rsidR="002145F8" w:rsidRPr="002145F8" w:rsidRDefault="002145F8" w:rsidP="002145F8">
      <w:pPr>
        <w:pStyle w:val="ListParagraph"/>
        <w:numPr>
          <w:ilvl w:val="0"/>
          <w:numId w:val="3"/>
        </w:numPr>
        <w:rPr>
          <w:sz w:val="24"/>
          <w:szCs w:val="24"/>
        </w:rPr>
      </w:pPr>
      <w:r w:rsidRPr="002145F8">
        <w:rPr>
          <w:sz w:val="24"/>
          <w:szCs w:val="24"/>
        </w:rPr>
        <w:t xml:space="preserve">Name the gas produced in step four? </w:t>
      </w:r>
    </w:p>
    <w:p w:rsidR="002145F8" w:rsidRPr="002145F8" w:rsidRDefault="002145F8" w:rsidP="002145F8">
      <w:pPr>
        <w:pStyle w:val="ListParagraph"/>
        <w:numPr>
          <w:ilvl w:val="0"/>
          <w:numId w:val="3"/>
        </w:numPr>
        <w:rPr>
          <w:sz w:val="24"/>
          <w:szCs w:val="24"/>
        </w:rPr>
      </w:pPr>
      <w:r w:rsidRPr="002145F8">
        <w:rPr>
          <w:sz w:val="24"/>
          <w:szCs w:val="24"/>
        </w:rPr>
        <w:t>What can you conclude about the property of acids in their reaction with carbonates?</w:t>
      </w:r>
    </w:p>
    <w:p w:rsidR="002145F8" w:rsidRPr="002145F8" w:rsidRDefault="002145F8" w:rsidP="002145F8">
      <w:pPr>
        <w:pStyle w:val="ListParagraph"/>
        <w:numPr>
          <w:ilvl w:val="0"/>
          <w:numId w:val="3"/>
        </w:numPr>
        <w:rPr>
          <w:sz w:val="24"/>
          <w:szCs w:val="24"/>
        </w:rPr>
      </w:pPr>
      <w:r w:rsidRPr="002145F8">
        <w:rPr>
          <w:sz w:val="24"/>
          <w:szCs w:val="24"/>
        </w:rPr>
        <w:t>What is the purpose of adding baking powder when baking a cake?</w:t>
      </w:r>
    </w:p>
    <w:p w:rsidR="002145F8" w:rsidRPr="002145F8" w:rsidRDefault="002145F8" w:rsidP="002145F8">
      <w:pPr>
        <w:pStyle w:val="ListParagraph"/>
        <w:numPr>
          <w:ilvl w:val="0"/>
          <w:numId w:val="3"/>
        </w:numPr>
        <w:rPr>
          <w:sz w:val="24"/>
          <w:szCs w:val="24"/>
        </w:rPr>
      </w:pPr>
      <w:r w:rsidRPr="002145F8">
        <w:rPr>
          <w:sz w:val="24"/>
          <w:szCs w:val="24"/>
        </w:rPr>
        <w:t>Some buildings and stone statues are made of marble, which contains calcium carbonate. What happens to these buildings and statues when acid rain falls on them?</w:t>
      </w:r>
    </w:p>
    <w:sectPr w:rsidR="002145F8" w:rsidRPr="002145F8" w:rsidSect="002145F8">
      <w:pgSz w:w="12240" w:h="15840"/>
      <w:pgMar w:top="993"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0257"/>
    <w:multiLevelType w:val="hybridMultilevel"/>
    <w:tmpl w:val="D3A4C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523928"/>
    <w:multiLevelType w:val="hybridMultilevel"/>
    <w:tmpl w:val="DD36F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684F59"/>
    <w:multiLevelType w:val="hybridMultilevel"/>
    <w:tmpl w:val="BF1C4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90"/>
    <w:rsid w:val="002145F8"/>
    <w:rsid w:val="00B83090"/>
    <w:rsid w:val="00F00BF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1FACD-52DC-40A2-80FC-FF0B6C68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B8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28</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Taylor</dc:creator>
  <cp:keywords/>
  <cp:lastModifiedBy>Katie Taylor</cp:lastModifiedBy>
  <cp:revision>2</cp:revision>
  <dcterms:created xsi:type="dcterms:W3CDTF">2015-06-08T07:02:00Z</dcterms:created>
  <dcterms:modified xsi:type="dcterms:W3CDTF">2015-06-08T07:30:00Z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