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69E" w:rsidRPr="00DD769E" w:rsidRDefault="00DD769E" w:rsidP="00A05391">
      <w:pPr>
        <w:pStyle w:val="Title"/>
        <w:spacing w:after="0"/>
        <w:rPr>
          <w:sz w:val="32"/>
          <w:szCs w:val="32"/>
        </w:rPr>
      </w:pPr>
      <w:r w:rsidRPr="00DD769E">
        <w:rPr>
          <w:sz w:val="32"/>
          <w:szCs w:val="32"/>
        </w:rPr>
        <w:t>Precipitation Reactions</w:t>
      </w:r>
    </w:p>
    <w:p w:rsidR="00DD769E" w:rsidRDefault="00DD769E" w:rsidP="00A05391">
      <w:pPr>
        <w:pStyle w:val="Heading1"/>
        <w:spacing w:before="0"/>
      </w:pPr>
      <w:r>
        <w:t>Introduction</w:t>
      </w:r>
    </w:p>
    <w:p w:rsidR="00DD769E" w:rsidRDefault="00DD769E" w:rsidP="00DD769E">
      <w:r>
        <w:t xml:space="preserve">The majority of ionic solids are soluble in water. Those that are not, form solid products called precipitates when </w:t>
      </w:r>
      <w:r>
        <w:t>two</w:t>
      </w:r>
      <w:r>
        <w:t xml:space="preserve"> aqueous ionic solutions are mixed. </w:t>
      </w:r>
      <w:r>
        <w:t>I</w:t>
      </w:r>
      <w:r>
        <w:t xml:space="preserve">onic compounds are made of positive and negative ions held together by the attractive, electrostatic forces that occur between oppositely charged particles. Soluble ionic compounds break apart completely into their respective ions when put in water. </w:t>
      </w:r>
    </w:p>
    <w:p w:rsidR="00DD769E" w:rsidRDefault="00DD769E" w:rsidP="00DD769E">
      <w:r>
        <w:t xml:space="preserve">Example: </w:t>
      </w:r>
      <w:r>
        <w:t xml:space="preserve">Sodium chloride - </w:t>
      </w:r>
      <w:proofErr w:type="spellStart"/>
      <w:r>
        <w:t>NaCl</w:t>
      </w:r>
      <w:proofErr w:type="spellEnd"/>
      <w:r>
        <w:t xml:space="preserve"> </w:t>
      </w:r>
      <w:r>
        <w:t>(s)</w:t>
      </w:r>
      <w:r>
        <w:t xml:space="preserve"> -</w:t>
      </w:r>
      <w:r>
        <w:t xml:space="preserve"> when put into water yields Na</w:t>
      </w:r>
      <w:r>
        <w:rPr>
          <w:vertAlign w:val="superscript"/>
        </w:rPr>
        <w:t>+</w:t>
      </w:r>
      <w:r>
        <w:rPr>
          <w:vertAlign w:val="superscript"/>
        </w:rPr>
        <w:t xml:space="preserve"> </w:t>
      </w:r>
      <w:r>
        <w:t>(</w:t>
      </w:r>
      <w:proofErr w:type="spellStart"/>
      <w:r>
        <w:t>aq</w:t>
      </w:r>
      <w:proofErr w:type="spellEnd"/>
      <w:r>
        <w:t>) and Cl</w:t>
      </w:r>
      <w:r>
        <w:rPr>
          <w:vertAlign w:val="superscript"/>
        </w:rPr>
        <w:t>-</w:t>
      </w:r>
      <w:r>
        <w:rPr>
          <w:vertAlign w:val="superscript"/>
        </w:rPr>
        <w:t xml:space="preserve"> </w:t>
      </w:r>
      <w:r>
        <w:t>(</w:t>
      </w:r>
      <w:proofErr w:type="spellStart"/>
      <w:r>
        <w:t>aq</w:t>
      </w:r>
      <w:proofErr w:type="spellEnd"/>
      <w:r>
        <w:t xml:space="preserve">). Silver nitrate - </w:t>
      </w:r>
      <w:proofErr w:type="gramStart"/>
      <w:r>
        <w:t>Ag(</w:t>
      </w:r>
      <w:proofErr w:type="gramEnd"/>
      <w:r>
        <w:t>NO)</w:t>
      </w:r>
      <w:r>
        <w:rPr>
          <w:vertAlign w:val="subscript"/>
        </w:rPr>
        <w:t>3</w:t>
      </w:r>
      <w:r>
        <w:rPr>
          <w:vertAlign w:val="subscript"/>
        </w:rPr>
        <w:t xml:space="preserve"> </w:t>
      </w:r>
      <w:r>
        <w:t xml:space="preserve">(s) </w:t>
      </w:r>
      <w:r>
        <w:t xml:space="preserve">- </w:t>
      </w:r>
      <w:r>
        <w:t>also dissociates in water to form the respective ions Ag</w:t>
      </w:r>
      <w:r>
        <w:rPr>
          <w:vertAlign w:val="superscript"/>
        </w:rPr>
        <w:t>+</w:t>
      </w:r>
      <w:r>
        <w:rPr>
          <w:vertAlign w:val="superscript"/>
        </w:rPr>
        <w:t xml:space="preserve"> </w:t>
      </w:r>
      <w:r>
        <w:t>(</w:t>
      </w:r>
      <w:proofErr w:type="spellStart"/>
      <w:r>
        <w:t>aq</w:t>
      </w:r>
      <w:proofErr w:type="spellEnd"/>
      <w:r>
        <w:t>) and N</w:t>
      </w:r>
      <w:r>
        <w:t>O</w:t>
      </w:r>
      <w:r>
        <w:rPr>
          <w:vertAlign w:val="subscript"/>
        </w:rPr>
        <w:t xml:space="preserve"> </w:t>
      </w:r>
      <w:r w:rsidRPr="00DD769E">
        <w:rPr>
          <w:vertAlign w:val="superscript"/>
        </w:rPr>
        <w:t>3-</w:t>
      </w:r>
      <w:r>
        <w:rPr>
          <w:vertAlign w:val="superscript"/>
        </w:rPr>
        <w:t xml:space="preserve"> </w:t>
      </w:r>
      <w:r w:rsidRPr="00DD769E">
        <w:t>(</w:t>
      </w:r>
      <w:proofErr w:type="spellStart"/>
      <w:r>
        <w:t>aq</w:t>
      </w:r>
      <w:proofErr w:type="spellEnd"/>
      <w:r>
        <w:t xml:space="preserve">). </w:t>
      </w:r>
      <w:r>
        <w:t>W</w:t>
      </w:r>
      <w:r>
        <w:t>hen these two solutions of sodium chloride and silver nitrate are mixed</w:t>
      </w:r>
      <w:r>
        <w:t>,</w:t>
      </w:r>
      <w:r>
        <w:t xml:space="preserve"> a solid </w:t>
      </w:r>
      <w:r>
        <w:t xml:space="preserve">forms </w:t>
      </w:r>
      <w:r>
        <w:t>(precipitation occurs). The new mixture still contains Na</w:t>
      </w:r>
      <w:proofErr w:type="gramStart"/>
      <w:r>
        <w:rPr>
          <w:vertAlign w:val="superscript"/>
        </w:rPr>
        <w:t>+</w:t>
      </w:r>
      <w:r>
        <w:t>(</w:t>
      </w:r>
      <w:proofErr w:type="spellStart"/>
      <w:proofErr w:type="gramEnd"/>
      <w:r>
        <w:t>aq</w:t>
      </w:r>
      <w:proofErr w:type="spellEnd"/>
      <w:r>
        <w:t>) and N</w:t>
      </w:r>
      <w:r>
        <w:t>O</w:t>
      </w:r>
      <w:r>
        <w:rPr>
          <w:vertAlign w:val="subscript"/>
        </w:rPr>
        <w:t xml:space="preserve"> 3</w:t>
      </w:r>
      <w:r>
        <w:rPr>
          <w:vertAlign w:val="superscript"/>
        </w:rPr>
        <w:t>-</w:t>
      </w:r>
      <w:r>
        <w:t>(</w:t>
      </w:r>
      <w:proofErr w:type="spellStart"/>
      <w:r>
        <w:t>aq</w:t>
      </w:r>
      <w:proofErr w:type="spellEnd"/>
      <w:r>
        <w:t xml:space="preserve">), however, the newly formed precipitate is </w:t>
      </w:r>
      <w:r>
        <w:t xml:space="preserve">silver chloride – </w:t>
      </w:r>
      <w:proofErr w:type="spellStart"/>
      <w:r>
        <w:t>AgCl</w:t>
      </w:r>
      <w:proofErr w:type="spellEnd"/>
      <w:r>
        <w:t xml:space="preserve"> </w:t>
      </w:r>
      <w:r>
        <w:t xml:space="preserve">(s). The chemist describes this process first as a </w:t>
      </w:r>
      <w:r>
        <w:rPr>
          <w:rFonts w:ascii="Times New Roman Bold" w:hAnsi="Times New Roman Bold"/>
          <w:u w:val="single"/>
        </w:rPr>
        <w:t>complete ionic equation:</w:t>
      </w:r>
    </w:p>
    <w:p w:rsidR="00DD769E" w:rsidRDefault="00DD769E" w:rsidP="00DD769E">
      <w:r>
        <w:t>Na</w:t>
      </w:r>
      <w:r>
        <w:rPr>
          <w:vertAlign w:val="superscript"/>
        </w:rPr>
        <w:t>+</w:t>
      </w:r>
      <w:r>
        <w:t>(</w:t>
      </w:r>
      <w:proofErr w:type="spellStart"/>
      <w:r>
        <w:t>aq</w:t>
      </w:r>
      <w:proofErr w:type="spellEnd"/>
      <w:r>
        <w:t>) + Cl</w:t>
      </w:r>
      <w:r>
        <w:rPr>
          <w:vertAlign w:val="superscript"/>
        </w:rPr>
        <w:t>-</w:t>
      </w:r>
      <w:r>
        <w:t>(</w:t>
      </w:r>
      <w:proofErr w:type="spellStart"/>
      <w:r>
        <w:t>aq</w:t>
      </w:r>
      <w:proofErr w:type="spellEnd"/>
      <w:r>
        <w:t>) + Ag</w:t>
      </w:r>
      <w:r>
        <w:rPr>
          <w:vertAlign w:val="superscript"/>
        </w:rPr>
        <w:t>+</w:t>
      </w:r>
      <w:r>
        <w:t>(</w:t>
      </w:r>
      <w:proofErr w:type="spellStart"/>
      <w:r>
        <w:t>aq</w:t>
      </w:r>
      <w:proofErr w:type="spellEnd"/>
      <w:r>
        <w:t>) + NO</w:t>
      </w:r>
      <w:r>
        <w:rPr>
          <w:vertAlign w:val="subscript"/>
        </w:rPr>
        <w:t xml:space="preserve"> 3</w:t>
      </w:r>
      <w:r>
        <w:rPr>
          <w:vertAlign w:val="superscript"/>
        </w:rPr>
        <w:t>-</w:t>
      </w:r>
      <w:r>
        <w:t>(</w:t>
      </w:r>
      <w:proofErr w:type="spellStart"/>
      <w:r>
        <w:t>aq</w:t>
      </w:r>
      <w:proofErr w:type="spellEnd"/>
      <w:r>
        <w:t xml:space="preserve">) → </w:t>
      </w:r>
      <w:proofErr w:type="spellStart"/>
      <w:r>
        <w:t>AgCl</w:t>
      </w:r>
      <w:proofErr w:type="spellEnd"/>
      <w:r>
        <w:t>(s) + Na</w:t>
      </w:r>
      <w:r>
        <w:rPr>
          <w:vertAlign w:val="superscript"/>
        </w:rPr>
        <w:t>+</w:t>
      </w:r>
      <w:r>
        <w:t>(</w:t>
      </w:r>
      <w:proofErr w:type="spellStart"/>
      <w:r>
        <w:t>aq</w:t>
      </w:r>
      <w:proofErr w:type="spellEnd"/>
      <w:r>
        <w:t>) + NO</w:t>
      </w:r>
      <w:r>
        <w:rPr>
          <w:vertAlign w:val="subscript"/>
        </w:rPr>
        <w:t xml:space="preserve"> 3</w:t>
      </w:r>
      <w:r>
        <w:rPr>
          <w:vertAlign w:val="superscript"/>
        </w:rPr>
        <w:t>-</w:t>
      </w:r>
      <w:r>
        <w:t>(</w:t>
      </w:r>
      <w:proofErr w:type="spellStart"/>
      <w:r>
        <w:t>aq</w:t>
      </w:r>
      <w:proofErr w:type="spellEnd"/>
      <w:r>
        <w:t>)</w:t>
      </w:r>
    </w:p>
    <w:p w:rsidR="00DD769E" w:rsidRDefault="00DD769E" w:rsidP="00DD769E">
      <w:r>
        <w:t>Notice that the sodium and nitrate ions appear the same on both sides of the equation, that means they did not change; therefore, they are called spectator ions. Chemists like to write a more useful equation that describes only the changes that took place. They write a net ionic equation which eliminates spectator ions.</w:t>
      </w:r>
    </w:p>
    <w:p w:rsidR="00DD769E" w:rsidRDefault="00DD769E" w:rsidP="00DD769E">
      <w:r>
        <w:t>Ag</w:t>
      </w:r>
      <w:proofErr w:type="gramStart"/>
      <w:r>
        <w:rPr>
          <w:vertAlign w:val="superscript"/>
        </w:rPr>
        <w:t>+</w:t>
      </w:r>
      <w:r>
        <w:t>(</w:t>
      </w:r>
      <w:proofErr w:type="spellStart"/>
      <w:proofErr w:type="gramEnd"/>
      <w:r>
        <w:t>aq</w:t>
      </w:r>
      <w:proofErr w:type="spellEnd"/>
      <w:r>
        <w:t>) + Cl</w:t>
      </w:r>
      <w:r>
        <w:rPr>
          <w:vertAlign w:val="superscript"/>
        </w:rPr>
        <w:t>-</w:t>
      </w:r>
      <w:r>
        <w:t>(</w:t>
      </w:r>
      <w:proofErr w:type="spellStart"/>
      <w:r>
        <w:t>aq</w:t>
      </w:r>
      <w:proofErr w:type="spellEnd"/>
      <w:r>
        <w:t xml:space="preserve">) → </w:t>
      </w:r>
      <w:proofErr w:type="spellStart"/>
      <w:r>
        <w:t>AgCl</w:t>
      </w:r>
      <w:proofErr w:type="spellEnd"/>
      <w:r>
        <w:t xml:space="preserve"> (s)</w:t>
      </w:r>
    </w:p>
    <w:p w:rsidR="00A05391" w:rsidRDefault="00A05391" w:rsidP="00DD769E">
      <w:r>
        <w:t xml:space="preserve">Below is a solubility chart, which will help you identify which reactions will form a solid (precipitate). </w:t>
      </w:r>
    </w:p>
    <w:p w:rsidR="00A05391" w:rsidRDefault="00A05391" w:rsidP="00DD769E">
      <w:r>
        <w:rPr>
          <w:noProof/>
          <w:lang w:eastAsia="en-AU"/>
        </w:rPr>
        <w:drawing>
          <wp:inline distT="0" distB="0" distL="0" distR="0">
            <wp:extent cx="5667375" cy="39528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lubility chart.jpeg"/>
                    <pic:cNvPicPr/>
                  </pic:nvPicPr>
                  <pic:blipFill>
                    <a:blip r:embed="rId5">
                      <a:extLst>
                        <a:ext uri="{28A0092B-C50C-407E-A947-70E740481C1C}">
                          <a14:useLocalDpi xmlns:a14="http://schemas.microsoft.com/office/drawing/2010/main" val="0"/>
                        </a:ext>
                      </a:extLst>
                    </a:blip>
                    <a:stretch>
                      <a:fillRect/>
                    </a:stretch>
                  </pic:blipFill>
                  <pic:spPr>
                    <a:xfrm>
                      <a:off x="0" y="0"/>
                      <a:ext cx="5698629" cy="3974674"/>
                    </a:xfrm>
                    <a:prstGeom prst="rect">
                      <a:avLst/>
                    </a:prstGeom>
                  </pic:spPr>
                </pic:pic>
              </a:graphicData>
            </a:graphic>
          </wp:inline>
        </w:drawing>
      </w:r>
    </w:p>
    <w:p w:rsidR="00DD769E" w:rsidRDefault="00DD769E" w:rsidP="00DD769E">
      <w:pPr>
        <w:pStyle w:val="Heading1"/>
      </w:pPr>
      <w:r>
        <w:lastRenderedPageBreak/>
        <w:t>Aim</w:t>
      </w:r>
      <w:r>
        <w:t>:</w:t>
      </w:r>
    </w:p>
    <w:p w:rsidR="00DD769E" w:rsidRDefault="00DD769E" w:rsidP="00DD769E">
      <w:r>
        <w:t>To</w:t>
      </w:r>
      <w:r>
        <w:t xml:space="preserve"> determine which combinations of io</w:t>
      </w:r>
      <w:r>
        <w:t xml:space="preserve">nic solutions form precipitates, and </w:t>
      </w:r>
      <w:r>
        <w:t>identify the precipitate</w:t>
      </w:r>
      <w:r>
        <w:t xml:space="preserve"> formed</w:t>
      </w:r>
      <w:r>
        <w:t xml:space="preserve"> in each reaction.</w:t>
      </w:r>
    </w:p>
    <w:p w:rsidR="00DD769E" w:rsidRDefault="00DD769E" w:rsidP="00DD769E">
      <w:pPr>
        <w:pStyle w:val="Heading1"/>
      </w:pPr>
      <w:r>
        <w:t>Hypothesis</w:t>
      </w:r>
    </w:p>
    <w:p w:rsidR="00DD769E" w:rsidRDefault="00DD769E" w:rsidP="00DD769E">
      <w:r>
        <w:t>Based on the solubility chart, determine which reactions you think will form a precipitate:</w:t>
      </w:r>
    </w:p>
    <w:p w:rsidR="00DD769E" w:rsidRDefault="00DD769E" w:rsidP="00DD769E">
      <w:pPr>
        <w:spacing w:after="0"/>
      </w:pPr>
    </w:p>
    <w:tbl>
      <w:tblPr>
        <w:tblStyle w:val="TableGrid"/>
        <w:tblW w:w="9136" w:type="dxa"/>
        <w:tblBorders>
          <w:left w:val="none" w:sz="0" w:space="0" w:color="auto"/>
          <w:bottom w:val="none" w:sz="0" w:space="0" w:color="auto"/>
          <w:right w:val="none" w:sz="0" w:space="0" w:color="auto"/>
        </w:tblBorders>
        <w:tblLook w:val="04A0" w:firstRow="1" w:lastRow="0" w:firstColumn="1" w:lastColumn="0" w:noHBand="0" w:noVBand="1"/>
      </w:tblPr>
      <w:tblGrid>
        <w:gridCol w:w="9136"/>
      </w:tblGrid>
      <w:tr w:rsidR="00DD769E" w:rsidTr="00DD769E">
        <w:trPr>
          <w:trHeight w:val="406"/>
        </w:trPr>
        <w:tc>
          <w:tcPr>
            <w:tcW w:w="9136" w:type="dxa"/>
          </w:tcPr>
          <w:p w:rsidR="00DD769E" w:rsidRDefault="00DD769E" w:rsidP="00DD769E"/>
        </w:tc>
      </w:tr>
      <w:tr w:rsidR="00DD769E" w:rsidTr="00DD769E">
        <w:trPr>
          <w:trHeight w:val="406"/>
        </w:trPr>
        <w:tc>
          <w:tcPr>
            <w:tcW w:w="9136" w:type="dxa"/>
          </w:tcPr>
          <w:p w:rsidR="00DD769E" w:rsidRDefault="00DD769E" w:rsidP="00DD769E"/>
        </w:tc>
      </w:tr>
      <w:tr w:rsidR="00DD769E" w:rsidTr="00DD769E">
        <w:trPr>
          <w:trHeight w:val="382"/>
        </w:trPr>
        <w:tc>
          <w:tcPr>
            <w:tcW w:w="9136" w:type="dxa"/>
          </w:tcPr>
          <w:p w:rsidR="00DD769E" w:rsidRDefault="00DD769E" w:rsidP="00DD769E"/>
        </w:tc>
      </w:tr>
      <w:tr w:rsidR="00DD769E" w:rsidTr="00DD769E">
        <w:trPr>
          <w:trHeight w:val="406"/>
        </w:trPr>
        <w:tc>
          <w:tcPr>
            <w:tcW w:w="9136" w:type="dxa"/>
          </w:tcPr>
          <w:p w:rsidR="00DD769E" w:rsidRDefault="00DD769E" w:rsidP="00DD769E"/>
        </w:tc>
      </w:tr>
      <w:tr w:rsidR="00DD769E" w:rsidTr="00DD769E">
        <w:trPr>
          <w:trHeight w:val="406"/>
        </w:trPr>
        <w:tc>
          <w:tcPr>
            <w:tcW w:w="9136" w:type="dxa"/>
          </w:tcPr>
          <w:p w:rsidR="00DD769E" w:rsidRDefault="00DD769E" w:rsidP="00DD769E"/>
        </w:tc>
      </w:tr>
      <w:tr w:rsidR="00DD769E" w:rsidTr="00DD769E">
        <w:trPr>
          <w:trHeight w:val="382"/>
        </w:trPr>
        <w:tc>
          <w:tcPr>
            <w:tcW w:w="9136" w:type="dxa"/>
          </w:tcPr>
          <w:p w:rsidR="00DD769E" w:rsidRDefault="00DD769E" w:rsidP="00DD769E"/>
        </w:tc>
      </w:tr>
    </w:tbl>
    <w:p w:rsidR="00DD769E" w:rsidRPr="00DD769E" w:rsidRDefault="00DD769E" w:rsidP="00A05391">
      <w:pPr>
        <w:spacing w:after="0"/>
      </w:pPr>
    </w:p>
    <w:p w:rsidR="00DD769E" w:rsidRDefault="00DD769E" w:rsidP="00A05391">
      <w:pPr>
        <w:pStyle w:val="Heading1"/>
        <w:spacing w:before="0"/>
        <w:rPr>
          <w:sz w:val="24"/>
        </w:rPr>
      </w:pPr>
      <w:r>
        <w:t>Materials:</w:t>
      </w:r>
    </w:p>
    <w:p w:rsidR="00DD769E" w:rsidRDefault="00DD769E" w:rsidP="00A05391">
      <w:pPr>
        <w:pStyle w:val="ListParagraph"/>
        <w:numPr>
          <w:ilvl w:val="0"/>
          <w:numId w:val="4"/>
        </w:numPr>
      </w:pPr>
      <w:r>
        <w:t>Well plate</w:t>
      </w:r>
    </w:p>
    <w:p w:rsidR="00DD769E" w:rsidRDefault="00DD769E" w:rsidP="001A2591">
      <w:pPr>
        <w:pStyle w:val="ListParagraph"/>
        <w:numPr>
          <w:ilvl w:val="0"/>
          <w:numId w:val="4"/>
        </w:numPr>
        <w:spacing w:after="0"/>
      </w:pPr>
      <w:r>
        <w:t>Dropper bottles with the following solutions:</w:t>
      </w:r>
    </w:p>
    <w:p w:rsidR="00DD769E" w:rsidRDefault="001A2591" w:rsidP="001A2591">
      <w:pPr>
        <w:spacing w:after="0"/>
        <w:ind w:left="1134"/>
      </w:pPr>
      <w:r>
        <w:t xml:space="preserve">Barium nitrate </w:t>
      </w:r>
      <w:r>
        <w:tab/>
      </w:r>
      <w:r>
        <w:tab/>
      </w:r>
      <w:r>
        <w:tab/>
      </w:r>
      <w:r>
        <w:tab/>
      </w:r>
      <w:r w:rsidR="00DD769E">
        <w:t xml:space="preserve">Potassium carbonate </w:t>
      </w:r>
    </w:p>
    <w:p w:rsidR="00DD769E" w:rsidRDefault="00A05391" w:rsidP="001A2591">
      <w:pPr>
        <w:spacing w:after="0"/>
        <w:ind w:left="1134"/>
      </w:pPr>
      <w:r>
        <w:t xml:space="preserve">Cobalt (II) chloride </w:t>
      </w:r>
      <w:r>
        <w:tab/>
      </w:r>
      <w:r>
        <w:tab/>
      </w:r>
      <w:r>
        <w:tab/>
      </w:r>
      <w:r>
        <w:tab/>
      </w:r>
      <w:r w:rsidR="00DD769E">
        <w:t xml:space="preserve">Sodium hydroxide </w:t>
      </w:r>
    </w:p>
    <w:p w:rsidR="00DD769E" w:rsidRDefault="00A05391" w:rsidP="001A2591">
      <w:pPr>
        <w:spacing w:after="0"/>
        <w:ind w:left="1134"/>
      </w:pPr>
      <w:r>
        <w:t>Copper (II) sulfate</w:t>
      </w:r>
      <w:r>
        <w:tab/>
      </w:r>
      <w:r>
        <w:tab/>
      </w:r>
      <w:r>
        <w:tab/>
      </w:r>
      <w:r>
        <w:tab/>
      </w:r>
      <w:r w:rsidR="00DD769E">
        <w:t xml:space="preserve">Potassium iodide </w:t>
      </w:r>
    </w:p>
    <w:p w:rsidR="00DD769E" w:rsidRDefault="001A2591" w:rsidP="001A2591">
      <w:pPr>
        <w:spacing w:after="0"/>
        <w:ind w:left="1134"/>
      </w:pPr>
      <w:r>
        <w:t xml:space="preserve">Iron (III) nitrate </w:t>
      </w:r>
      <w:r>
        <w:tab/>
      </w:r>
      <w:r>
        <w:tab/>
      </w:r>
      <w:r>
        <w:tab/>
      </w:r>
      <w:r>
        <w:tab/>
      </w:r>
      <w:r w:rsidR="00DD769E">
        <w:t xml:space="preserve">Silver nitrate </w:t>
      </w:r>
    </w:p>
    <w:p w:rsidR="00DD769E" w:rsidRDefault="00DD769E" w:rsidP="001A2591">
      <w:pPr>
        <w:spacing w:after="0"/>
        <w:ind w:left="1134"/>
      </w:pPr>
      <w:r>
        <w:t>Lead (II) nitra</w:t>
      </w:r>
      <w:r w:rsidR="001A2591">
        <w:t xml:space="preserve">te </w:t>
      </w:r>
      <w:r w:rsidR="001A2591">
        <w:tab/>
      </w:r>
      <w:r w:rsidR="001A2591">
        <w:tab/>
      </w:r>
      <w:r w:rsidR="001A2591">
        <w:tab/>
      </w:r>
      <w:r w:rsidR="001A2591">
        <w:tab/>
      </w:r>
      <w:r>
        <w:t>Sodium phosphate</w:t>
      </w:r>
    </w:p>
    <w:p w:rsidR="00DD769E" w:rsidRDefault="00DD769E" w:rsidP="00DD769E">
      <w:pPr>
        <w:pStyle w:val="FreeForm"/>
        <w:tabs>
          <w:tab w:val="left" w:pos="220"/>
          <w:tab w:val="left" w:pos="720"/>
        </w:tabs>
        <w:spacing w:after="260"/>
        <w:rPr>
          <w:rFonts w:ascii="Times New Roman" w:hAnsi="Times New Roman"/>
        </w:rPr>
      </w:pPr>
    </w:p>
    <w:p w:rsidR="00DD769E" w:rsidRDefault="00DD769E" w:rsidP="001A2591">
      <w:pPr>
        <w:pStyle w:val="Heading1"/>
      </w:pPr>
      <w:r>
        <w:t>Procedure:</w:t>
      </w:r>
    </w:p>
    <w:p w:rsidR="001A2591" w:rsidRDefault="001A2591">
      <w:pPr>
        <w:sectPr w:rsidR="001A2591" w:rsidSect="00A05391">
          <w:pgSz w:w="11906" w:h="16838"/>
          <w:pgMar w:top="709" w:right="1440" w:bottom="1440" w:left="1440" w:header="708" w:footer="708" w:gutter="0"/>
          <w:cols w:space="708"/>
          <w:docGrid w:linePitch="360"/>
        </w:sectPr>
      </w:pPr>
      <w:r>
        <w:t xml:space="preserve">Write your procedure below: </w:t>
      </w:r>
    </w:p>
    <w:p w:rsidR="00A06E79" w:rsidRDefault="00A06E79"/>
    <w:tbl>
      <w:tblPr>
        <w:tblStyle w:val="TableGrid"/>
        <w:tblW w:w="0" w:type="auto"/>
        <w:tblLook w:val="04A0" w:firstRow="1" w:lastRow="0" w:firstColumn="1" w:lastColumn="0" w:noHBand="0" w:noVBand="1"/>
      </w:tblPr>
      <w:tblGrid>
        <w:gridCol w:w="1297"/>
        <w:gridCol w:w="1298"/>
        <w:gridCol w:w="1297"/>
        <w:gridCol w:w="1298"/>
        <w:gridCol w:w="1298"/>
        <w:gridCol w:w="1297"/>
        <w:gridCol w:w="1298"/>
        <w:gridCol w:w="1298"/>
        <w:gridCol w:w="1297"/>
        <w:gridCol w:w="1298"/>
        <w:gridCol w:w="1298"/>
      </w:tblGrid>
      <w:tr w:rsidR="001A2591" w:rsidTr="00B31306">
        <w:trPr>
          <w:trHeight w:val="765"/>
        </w:trPr>
        <w:tc>
          <w:tcPr>
            <w:tcW w:w="1297" w:type="dxa"/>
            <w:vAlign w:val="center"/>
          </w:tcPr>
          <w:p w:rsidR="001A2591" w:rsidRPr="001A2591" w:rsidRDefault="001A2591" w:rsidP="001A2591">
            <w:pPr>
              <w:jc w:val="center"/>
              <w:rPr>
                <w:b/>
              </w:rPr>
            </w:pPr>
          </w:p>
        </w:tc>
        <w:tc>
          <w:tcPr>
            <w:tcW w:w="1298" w:type="dxa"/>
            <w:vAlign w:val="center"/>
          </w:tcPr>
          <w:p w:rsidR="001A2591" w:rsidRPr="001A2591" w:rsidRDefault="001A2591" w:rsidP="001A2591">
            <w:pPr>
              <w:jc w:val="center"/>
              <w:rPr>
                <w:b/>
              </w:rPr>
            </w:pPr>
            <w:r w:rsidRPr="001A2591">
              <w:rPr>
                <w:b/>
              </w:rPr>
              <w:t>Potassium carbonate</w:t>
            </w:r>
          </w:p>
        </w:tc>
        <w:tc>
          <w:tcPr>
            <w:tcW w:w="1297" w:type="dxa"/>
            <w:vAlign w:val="center"/>
          </w:tcPr>
          <w:p w:rsidR="001A2591" w:rsidRPr="001A2591" w:rsidRDefault="001A2591" w:rsidP="001A2591">
            <w:pPr>
              <w:jc w:val="center"/>
              <w:rPr>
                <w:b/>
              </w:rPr>
            </w:pPr>
            <w:r w:rsidRPr="001A2591">
              <w:rPr>
                <w:b/>
              </w:rPr>
              <w:t>Sodium hydroxide</w:t>
            </w:r>
          </w:p>
        </w:tc>
        <w:tc>
          <w:tcPr>
            <w:tcW w:w="1298" w:type="dxa"/>
            <w:vAlign w:val="center"/>
          </w:tcPr>
          <w:p w:rsidR="001A2591" w:rsidRPr="001A2591" w:rsidRDefault="001A2591" w:rsidP="001A2591">
            <w:pPr>
              <w:jc w:val="center"/>
              <w:rPr>
                <w:b/>
              </w:rPr>
            </w:pPr>
            <w:r w:rsidRPr="001A2591">
              <w:rPr>
                <w:b/>
              </w:rPr>
              <w:t>Potassium iodide</w:t>
            </w:r>
          </w:p>
        </w:tc>
        <w:tc>
          <w:tcPr>
            <w:tcW w:w="1298" w:type="dxa"/>
            <w:vAlign w:val="center"/>
          </w:tcPr>
          <w:p w:rsidR="001A2591" w:rsidRPr="001A2591" w:rsidRDefault="001A2591" w:rsidP="001A2591">
            <w:pPr>
              <w:jc w:val="center"/>
              <w:rPr>
                <w:b/>
              </w:rPr>
            </w:pPr>
            <w:r w:rsidRPr="001A2591">
              <w:rPr>
                <w:b/>
              </w:rPr>
              <w:t>Silver nitrate</w:t>
            </w:r>
          </w:p>
        </w:tc>
        <w:tc>
          <w:tcPr>
            <w:tcW w:w="1297" w:type="dxa"/>
            <w:vAlign w:val="center"/>
          </w:tcPr>
          <w:p w:rsidR="001A2591" w:rsidRPr="001A2591" w:rsidRDefault="001A2591" w:rsidP="001A2591">
            <w:pPr>
              <w:jc w:val="center"/>
              <w:rPr>
                <w:b/>
              </w:rPr>
            </w:pPr>
            <w:r w:rsidRPr="001A2591">
              <w:rPr>
                <w:b/>
              </w:rPr>
              <w:t>Sodium phosphate</w:t>
            </w:r>
          </w:p>
        </w:tc>
        <w:tc>
          <w:tcPr>
            <w:tcW w:w="1298" w:type="dxa"/>
            <w:vAlign w:val="center"/>
          </w:tcPr>
          <w:p w:rsidR="001A2591" w:rsidRPr="001A2591" w:rsidRDefault="001A2591" w:rsidP="001A2591">
            <w:pPr>
              <w:jc w:val="center"/>
              <w:rPr>
                <w:b/>
              </w:rPr>
            </w:pPr>
            <w:r>
              <w:rPr>
                <w:b/>
              </w:rPr>
              <w:t>Barium nitrate</w:t>
            </w:r>
          </w:p>
        </w:tc>
        <w:tc>
          <w:tcPr>
            <w:tcW w:w="1298" w:type="dxa"/>
            <w:vAlign w:val="center"/>
          </w:tcPr>
          <w:p w:rsidR="001A2591" w:rsidRPr="001A2591" w:rsidRDefault="001A2591" w:rsidP="001A2591">
            <w:pPr>
              <w:jc w:val="center"/>
              <w:rPr>
                <w:b/>
              </w:rPr>
            </w:pPr>
            <w:r>
              <w:rPr>
                <w:b/>
              </w:rPr>
              <w:t>Cobalt (II) chloride</w:t>
            </w:r>
          </w:p>
        </w:tc>
        <w:tc>
          <w:tcPr>
            <w:tcW w:w="1297" w:type="dxa"/>
            <w:vAlign w:val="center"/>
          </w:tcPr>
          <w:p w:rsidR="001A2591" w:rsidRPr="001A2591" w:rsidRDefault="001A2591" w:rsidP="001A2591">
            <w:pPr>
              <w:jc w:val="center"/>
              <w:rPr>
                <w:b/>
              </w:rPr>
            </w:pPr>
            <w:r>
              <w:rPr>
                <w:b/>
              </w:rPr>
              <w:t xml:space="preserve">Copper (II) </w:t>
            </w:r>
            <w:proofErr w:type="spellStart"/>
            <w:r>
              <w:rPr>
                <w:b/>
              </w:rPr>
              <w:t>sulfate</w:t>
            </w:r>
            <w:proofErr w:type="spellEnd"/>
          </w:p>
        </w:tc>
        <w:tc>
          <w:tcPr>
            <w:tcW w:w="1298" w:type="dxa"/>
            <w:vAlign w:val="center"/>
          </w:tcPr>
          <w:p w:rsidR="001A2591" w:rsidRPr="001A2591" w:rsidRDefault="001A2591" w:rsidP="001A2591">
            <w:pPr>
              <w:jc w:val="center"/>
              <w:rPr>
                <w:b/>
              </w:rPr>
            </w:pPr>
            <w:r>
              <w:rPr>
                <w:b/>
              </w:rPr>
              <w:t>Iron (III) nitrate</w:t>
            </w:r>
          </w:p>
        </w:tc>
        <w:tc>
          <w:tcPr>
            <w:tcW w:w="1298" w:type="dxa"/>
            <w:vAlign w:val="center"/>
          </w:tcPr>
          <w:p w:rsidR="001A2591" w:rsidRPr="001A2591" w:rsidRDefault="001A2591" w:rsidP="001A2591">
            <w:pPr>
              <w:jc w:val="center"/>
              <w:rPr>
                <w:b/>
              </w:rPr>
            </w:pPr>
            <w:r>
              <w:rPr>
                <w:b/>
              </w:rPr>
              <w:t>Lead (II) nitrate</w:t>
            </w:r>
          </w:p>
        </w:tc>
      </w:tr>
      <w:tr w:rsidR="001A2591" w:rsidTr="00B31306">
        <w:trPr>
          <w:trHeight w:val="765"/>
        </w:trPr>
        <w:tc>
          <w:tcPr>
            <w:tcW w:w="1297" w:type="dxa"/>
            <w:vAlign w:val="center"/>
          </w:tcPr>
          <w:p w:rsidR="001A2591" w:rsidRPr="001A2591" w:rsidRDefault="001A2591" w:rsidP="001A2591">
            <w:pPr>
              <w:jc w:val="center"/>
              <w:rPr>
                <w:b/>
              </w:rPr>
            </w:pPr>
            <w:r w:rsidRPr="001A2591">
              <w:rPr>
                <w:b/>
              </w:rPr>
              <w:t>Barium nitrate</w:t>
            </w:r>
          </w:p>
        </w:tc>
        <w:tc>
          <w:tcPr>
            <w:tcW w:w="1298" w:type="dxa"/>
            <w:vAlign w:val="center"/>
          </w:tcPr>
          <w:p w:rsidR="001A2591" w:rsidRDefault="001A2591" w:rsidP="001A2591">
            <w:pPr>
              <w:jc w:val="center"/>
            </w:pPr>
          </w:p>
        </w:tc>
        <w:tc>
          <w:tcPr>
            <w:tcW w:w="1297" w:type="dxa"/>
            <w:vAlign w:val="center"/>
          </w:tcPr>
          <w:p w:rsidR="001A2591" w:rsidRDefault="001A2591" w:rsidP="001A2591">
            <w:pPr>
              <w:jc w:val="center"/>
            </w:pPr>
          </w:p>
        </w:tc>
        <w:tc>
          <w:tcPr>
            <w:tcW w:w="1298" w:type="dxa"/>
            <w:vAlign w:val="center"/>
          </w:tcPr>
          <w:p w:rsidR="001A2591" w:rsidRDefault="001A2591" w:rsidP="001A2591">
            <w:pPr>
              <w:jc w:val="center"/>
            </w:pPr>
          </w:p>
        </w:tc>
        <w:tc>
          <w:tcPr>
            <w:tcW w:w="1298" w:type="dxa"/>
            <w:vAlign w:val="center"/>
          </w:tcPr>
          <w:p w:rsidR="001A2591" w:rsidRDefault="001A2591" w:rsidP="001A2591">
            <w:pPr>
              <w:jc w:val="center"/>
            </w:pPr>
          </w:p>
        </w:tc>
        <w:tc>
          <w:tcPr>
            <w:tcW w:w="1297" w:type="dxa"/>
            <w:vAlign w:val="center"/>
          </w:tcPr>
          <w:p w:rsidR="001A2591" w:rsidRDefault="001A2591" w:rsidP="001A2591">
            <w:pPr>
              <w:jc w:val="center"/>
            </w:pPr>
          </w:p>
        </w:tc>
        <w:tc>
          <w:tcPr>
            <w:tcW w:w="1298" w:type="dxa"/>
            <w:vAlign w:val="center"/>
          </w:tcPr>
          <w:p w:rsidR="001A2591" w:rsidRDefault="001A2591" w:rsidP="001A2591">
            <w:pPr>
              <w:jc w:val="center"/>
            </w:pPr>
          </w:p>
        </w:tc>
        <w:tc>
          <w:tcPr>
            <w:tcW w:w="1298" w:type="dxa"/>
            <w:vAlign w:val="center"/>
          </w:tcPr>
          <w:p w:rsidR="001A2591" w:rsidRDefault="001A2591" w:rsidP="001A2591">
            <w:pPr>
              <w:jc w:val="center"/>
            </w:pPr>
          </w:p>
        </w:tc>
        <w:tc>
          <w:tcPr>
            <w:tcW w:w="1297" w:type="dxa"/>
            <w:vAlign w:val="center"/>
          </w:tcPr>
          <w:p w:rsidR="001A2591" w:rsidRDefault="001A2591" w:rsidP="001A2591">
            <w:pPr>
              <w:jc w:val="center"/>
            </w:pPr>
          </w:p>
        </w:tc>
        <w:tc>
          <w:tcPr>
            <w:tcW w:w="1298" w:type="dxa"/>
            <w:vAlign w:val="center"/>
          </w:tcPr>
          <w:p w:rsidR="001A2591" w:rsidRDefault="001A2591" w:rsidP="001A2591">
            <w:pPr>
              <w:jc w:val="center"/>
            </w:pPr>
          </w:p>
        </w:tc>
        <w:tc>
          <w:tcPr>
            <w:tcW w:w="1298" w:type="dxa"/>
            <w:vAlign w:val="center"/>
          </w:tcPr>
          <w:p w:rsidR="001A2591" w:rsidRDefault="001A2591" w:rsidP="001A2591">
            <w:pPr>
              <w:jc w:val="center"/>
            </w:pPr>
          </w:p>
        </w:tc>
      </w:tr>
      <w:tr w:rsidR="001A2591" w:rsidTr="00B31306">
        <w:trPr>
          <w:trHeight w:val="765"/>
        </w:trPr>
        <w:tc>
          <w:tcPr>
            <w:tcW w:w="1297" w:type="dxa"/>
            <w:vAlign w:val="center"/>
          </w:tcPr>
          <w:p w:rsidR="001A2591" w:rsidRPr="001A2591" w:rsidRDefault="001A2591" w:rsidP="001A2591">
            <w:pPr>
              <w:jc w:val="center"/>
              <w:rPr>
                <w:b/>
              </w:rPr>
            </w:pPr>
            <w:r w:rsidRPr="001A2591">
              <w:rPr>
                <w:b/>
              </w:rPr>
              <w:t>Cobalt (II) chloride</w:t>
            </w:r>
          </w:p>
        </w:tc>
        <w:tc>
          <w:tcPr>
            <w:tcW w:w="1298" w:type="dxa"/>
            <w:vAlign w:val="center"/>
          </w:tcPr>
          <w:p w:rsidR="001A2591" w:rsidRDefault="001A2591" w:rsidP="001A2591">
            <w:pPr>
              <w:jc w:val="center"/>
            </w:pPr>
          </w:p>
        </w:tc>
        <w:tc>
          <w:tcPr>
            <w:tcW w:w="1297" w:type="dxa"/>
            <w:vAlign w:val="center"/>
          </w:tcPr>
          <w:p w:rsidR="001A2591" w:rsidRDefault="001A2591" w:rsidP="001A2591">
            <w:pPr>
              <w:jc w:val="center"/>
            </w:pPr>
          </w:p>
        </w:tc>
        <w:tc>
          <w:tcPr>
            <w:tcW w:w="1298" w:type="dxa"/>
            <w:vAlign w:val="center"/>
          </w:tcPr>
          <w:p w:rsidR="001A2591" w:rsidRDefault="001A2591" w:rsidP="001A2591">
            <w:pPr>
              <w:jc w:val="center"/>
            </w:pPr>
          </w:p>
        </w:tc>
        <w:tc>
          <w:tcPr>
            <w:tcW w:w="1298" w:type="dxa"/>
            <w:vAlign w:val="center"/>
          </w:tcPr>
          <w:p w:rsidR="001A2591" w:rsidRDefault="001A2591" w:rsidP="001A2591">
            <w:pPr>
              <w:jc w:val="center"/>
            </w:pPr>
          </w:p>
        </w:tc>
        <w:tc>
          <w:tcPr>
            <w:tcW w:w="1297" w:type="dxa"/>
            <w:vAlign w:val="center"/>
          </w:tcPr>
          <w:p w:rsidR="001A2591" w:rsidRDefault="001A2591" w:rsidP="001A2591">
            <w:pPr>
              <w:jc w:val="center"/>
            </w:pPr>
          </w:p>
        </w:tc>
        <w:tc>
          <w:tcPr>
            <w:tcW w:w="1298" w:type="dxa"/>
            <w:vAlign w:val="center"/>
          </w:tcPr>
          <w:p w:rsidR="001A2591" w:rsidRDefault="001A2591" w:rsidP="001A2591">
            <w:pPr>
              <w:jc w:val="center"/>
            </w:pPr>
          </w:p>
        </w:tc>
        <w:tc>
          <w:tcPr>
            <w:tcW w:w="1298" w:type="dxa"/>
            <w:vAlign w:val="center"/>
          </w:tcPr>
          <w:p w:rsidR="001A2591" w:rsidRDefault="001A2591" w:rsidP="001A2591">
            <w:pPr>
              <w:jc w:val="center"/>
            </w:pPr>
          </w:p>
        </w:tc>
        <w:tc>
          <w:tcPr>
            <w:tcW w:w="1297" w:type="dxa"/>
            <w:vAlign w:val="center"/>
          </w:tcPr>
          <w:p w:rsidR="001A2591" w:rsidRDefault="001A2591" w:rsidP="001A2591">
            <w:pPr>
              <w:jc w:val="center"/>
            </w:pPr>
          </w:p>
        </w:tc>
        <w:tc>
          <w:tcPr>
            <w:tcW w:w="1298" w:type="dxa"/>
            <w:vAlign w:val="center"/>
          </w:tcPr>
          <w:p w:rsidR="001A2591" w:rsidRDefault="001A2591" w:rsidP="001A2591">
            <w:pPr>
              <w:jc w:val="center"/>
            </w:pPr>
          </w:p>
        </w:tc>
        <w:tc>
          <w:tcPr>
            <w:tcW w:w="1298" w:type="dxa"/>
            <w:vAlign w:val="center"/>
          </w:tcPr>
          <w:p w:rsidR="001A2591" w:rsidRDefault="001A2591" w:rsidP="001A2591">
            <w:pPr>
              <w:jc w:val="center"/>
            </w:pPr>
          </w:p>
        </w:tc>
      </w:tr>
      <w:tr w:rsidR="001A2591" w:rsidTr="00B31306">
        <w:trPr>
          <w:trHeight w:val="765"/>
        </w:trPr>
        <w:tc>
          <w:tcPr>
            <w:tcW w:w="1297" w:type="dxa"/>
            <w:vAlign w:val="center"/>
          </w:tcPr>
          <w:p w:rsidR="001A2591" w:rsidRPr="001A2591" w:rsidRDefault="001A2591" w:rsidP="001A2591">
            <w:pPr>
              <w:jc w:val="center"/>
              <w:rPr>
                <w:b/>
              </w:rPr>
            </w:pPr>
            <w:r w:rsidRPr="001A2591">
              <w:rPr>
                <w:b/>
              </w:rPr>
              <w:t xml:space="preserve">Copper (II) </w:t>
            </w:r>
            <w:proofErr w:type="spellStart"/>
            <w:r w:rsidRPr="001A2591">
              <w:rPr>
                <w:b/>
              </w:rPr>
              <w:t>sulfate</w:t>
            </w:r>
            <w:proofErr w:type="spellEnd"/>
          </w:p>
        </w:tc>
        <w:tc>
          <w:tcPr>
            <w:tcW w:w="1298" w:type="dxa"/>
            <w:vAlign w:val="center"/>
          </w:tcPr>
          <w:p w:rsidR="001A2591" w:rsidRDefault="001A2591" w:rsidP="001A2591">
            <w:pPr>
              <w:jc w:val="center"/>
            </w:pPr>
          </w:p>
        </w:tc>
        <w:tc>
          <w:tcPr>
            <w:tcW w:w="1297" w:type="dxa"/>
            <w:vAlign w:val="center"/>
          </w:tcPr>
          <w:p w:rsidR="001A2591" w:rsidRDefault="001A2591" w:rsidP="001A2591">
            <w:pPr>
              <w:jc w:val="center"/>
            </w:pPr>
          </w:p>
        </w:tc>
        <w:tc>
          <w:tcPr>
            <w:tcW w:w="1298" w:type="dxa"/>
            <w:vAlign w:val="center"/>
          </w:tcPr>
          <w:p w:rsidR="001A2591" w:rsidRDefault="001A2591" w:rsidP="001A2591">
            <w:pPr>
              <w:jc w:val="center"/>
            </w:pPr>
          </w:p>
        </w:tc>
        <w:tc>
          <w:tcPr>
            <w:tcW w:w="1298" w:type="dxa"/>
            <w:vAlign w:val="center"/>
          </w:tcPr>
          <w:p w:rsidR="001A2591" w:rsidRDefault="001A2591" w:rsidP="001A2591">
            <w:pPr>
              <w:jc w:val="center"/>
            </w:pPr>
          </w:p>
        </w:tc>
        <w:tc>
          <w:tcPr>
            <w:tcW w:w="1297" w:type="dxa"/>
            <w:vAlign w:val="center"/>
          </w:tcPr>
          <w:p w:rsidR="001A2591" w:rsidRDefault="001A2591" w:rsidP="001A2591">
            <w:pPr>
              <w:jc w:val="center"/>
            </w:pPr>
          </w:p>
        </w:tc>
        <w:tc>
          <w:tcPr>
            <w:tcW w:w="1298" w:type="dxa"/>
            <w:vAlign w:val="center"/>
          </w:tcPr>
          <w:p w:rsidR="001A2591" w:rsidRDefault="001A2591" w:rsidP="001A2591">
            <w:pPr>
              <w:jc w:val="center"/>
            </w:pPr>
          </w:p>
        </w:tc>
        <w:tc>
          <w:tcPr>
            <w:tcW w:w="1298" w:type="dxa"/>
            <w:vAlign w:val="center"/>
          </w:tcPr>
          <w:p w:rsidR="001A2591" w:rsidRDefault="001A2591" w:rsidP="001A2591">
            <w:pPr>
              <w:jc w:val="center"/>
            </w:pPr>
          </w:p>
        </w:tc>
        <w:tc>
          <w:tcPr>
            <w:tcW w:w="1297" w:type="dxa"/>
            <w:vAlign w:val="center"/>
          </w:tcPr>
          <w:p w:rsidR="001A2591" w:rsidRDefault="001A2591" w:rsidP="001A2591">
            <w:pPr>
              <w:jc w:val="center"/>
            </w:pPr>
          </w:p>
        </w:tc>
        <w:tc>
          <w:tcPr>
            <w:tcW w:w="1298" w:type="dxa"/>
            <w:vAlign w:val="center"/>
          </w:tcPr>
          <w:p w:rsidR="001A2591" w:rsidRDefault="001A2591" w:rsidP="001A2591">
            <w:pPr>
              <w:jc w:val="center"/>
            </w:pPr>
          </w:p>
        </w:tc>
        <w:tc>
          <w:tcPr>
            <w:tcW w:w="1298" w:type="dxa"/>
            <w:vAlign w:val="center"/>
          </w:tcPr>
          <w:p w:rsidR="001A2591" w:rsidRDefault="001A2591" w:rsidP="001A2591">
            <w:pPr>
              <w:jc w:val="center"/>
            </w:pPr>
          </w:p>
        </w:tc>
      </w:tr>
      <w:tr w:rsidR="001A2591" w:rsidTr="00B31306">
        <w:trPr>
          <w:trHeight w:val="765"/>
        </w:trPr>
        <w:tc>
          <w:tcPr>
            <w:tcW w:w="1297" w:type="dxa"/>
            <w:vAlign w:val="center"/>
          </w:tcPr>
          <w:p w:rsidR="001A2591" w:rsidRPr="001A2591" w:rsidRDefault="001A2591" w:rsidP="001A2591">
            <w:pPr>
              <w:jc w:val="center"/>
              <w:rPr>
                <w:b/>
              </w:rPr>
            </w:pPr>
            <w:r w:rsidRPr="001A2591">
              <w:rPr>
                <w:b/>
              </w:rPr>
              <w:t>Iron (III) nitrate</w:t>
            </w:r>
          </w:p>
        </w:tc>
        <w:tc>
          <w:tcPr>
            <w:tcW w:w="1298" w:type="dxa"/>
            <w:vAlign w:val="center"/>
          </w:tcPr>
          <w:p w:rsidR="001A2591" w:rsidRDefault="001A2591" w:rsidP="001A2591">
            <w:pPr>
              <w:jc w:val="center"/>
            </w:pPr>
          </w:p>
        </w:tc>
        <w:tc>
          <w:tcPr>
            <w:tcW w:w="1297" w:type="dxa"/>
            <w:vAlign w:val="center"/>
          </w:tcPr>
          <w:p w:rsidR="001A2591" w:rsidRDefault="001A2591" w:rsidP="001A2591">
            <w:pPr>
              <w:jc w:val="center"/>
            </w:pPr>
          </w:p>
        </w:tc>
        <w:tc>
          <w:tcPr>
            <w:tcW w:w="1298" w:type="dxa"/>
            <w:vAlign w:val="center"/>
          </w:tcPr>
          <w:p w:rsidR="001A2591" w:rsidRDefault="001A2591" w:rsidP="001A2591">
            <w:pPr>
              <w:jc w:val="center"/>
            </w:pPr>
          </w:p>
        </w:tc>
        <w:tc>
          <w:tcPr>
            <w:tcW w:w="1298" w:type="dxa"/>
            <w:vAlign w:val="center"/>
          </w:tcPr>
          <w:p w:rsidR="001A2591" w:rsidRDefault="001A2591" w:rsidP="001A2591">
            <w:pPr>
              <w:jc w:val="center"/>
            </w:pPr>
          </w:p>
        </w:tc>
        <w:tc>
          <w:tcPr>
            <w:tcW w:w="1297" w:type="dxa"/>
            <w:vAlign w:val="center"/>
          </w:tcPr>
          <w:p w:rsidR="001A2591" w:rsidRDefault="001A2591" w:rsidP="001A2591">
            <w:pPr>
              <w:jc w:val="center"/>
            </w:pPr>
          </w:p>
        </w:tc>
        <w:tc>
          <w:tcPr>
            <w:tcW w:w="1298" w:type="dxa"/>
            <w:vAlign w:val="center"/>
          </w:tcPr>
          <w:p w:rsidR="001A2591" w:rsidRDefault="001A2591" w:rsidP="001A2591">
            <w:pPr>
              <w:jc w:val="center"/>
            </w:pPr>
          </w:p>
        </w:tc>
        <w:tc>
          <w:tcPr>
            <w:tcW w:w="1298" w:type="dxa"/>
            <w:vAlign w:val="center"/>
          </w:tcPr>
          <w:p w:rsidR="001A2591" w:rsidRDefault="001A2591" w:rsidP="001A2591">
            <w:pPr>
              <w:jc w:val="center"/>
            </w:pPr>
          </w:p>
        </w:tc>
        <w:tc>
          <w:tcPr>
            <w:tcW w:w="1297" w:type="dxa"/>
            <w:vAlign w:val="center"/>
          </w:tcPr>
          <w:p w:rsidR="001A2591" w:rsidRDefault="001A2591" w:rsidP="001A2591">
            <w:pPr>
              <w:jc w:val="center"/>
            </w:pPr>
          </w:p>
        </w:tc>
        <w:tc>
          <w:tcPr>
            <w:tcW w:w="1298" w:type="dxa"/>
            <w:vAlign w:val="center"/>
          </w:tcPr>
          <w:p w:rsidR="001A2591" w:rsidRDefault="001A2591" w:rsidP="001A2591">
            <w:pPr>
              <w:jc w:val="center"/>
            </w:pPr>
          </w:p>
        </w:tc>
        <w:tc>
          <w:tcPr>
            <w:tcW w:w="1298" w:type="dxa"/>
            <w:vAlign w:val="center"/>
          </w:tcPr>
          <w:p w:rsidR="001A2591" w:rsidRDefault="001A2591" w:rsidP="001A2591">
            <w:pPr>
              <w:jc w:val="center"/>
            </w:pPr>
          </w:p>
        </w:tc>
      </w:tr>
      <w:tr w:rsidR="001A2591" w:rsidTr="00B31306">
        <w:trPr>
          <w:trHeight w:val="765"/>
        </w:trPr>
        <w:tc>
          <w:tcPr>
            <w:tcW w:w="1297" w:type="dxa"/>
            <w:vAlign w:val="center"/>
          </w:tcPr>
          <w:p w:rsidR="001A2591" w:rsidRPr="001A2591" w:rsidRDefault="001A2591" w:rsidP="001A2591">
            <w:pPr>
              <w:jc w:val="center"/>
              <w:rPr>
                <w:b/>
              </w:rPr>
            </w:pPr>
            <w:r w:rsidRPr="001A2591">
              <w:rPr>
                <w:b/>
              </w:rPr>
              <w:t>Lead (II) nitrate</w:t>
            </w:r>
          </w:p>
        </w:tc>
        <w:tc>
          <w:tcPr>
            <w:tcW w:w="1298" w:type="dxa"/>
            <w:vAlign w:val="center"/>
          </w:tcPr>
          <w:p w:rsidR="001A2591" w:rsidRDefault="001A2591" w:rsidP="001A2591">
            <w:pPr>
              <w:jc w:val="center"/>
            </w:pPr>
          </w:p>
        </w:tc>
        <w:tc>
          <w:tcPr>
            <w:tcW w:w="1297" w:type="dxa"/>
            <w:vAlign w:val="center"/>
          </w:tcPr>
          <w:p w:rsidR="001A2591" w:rsidRDefault="001A2591" w:rsidP="001A2591">
            <w:pPr>
              <w:jc w:val="center"/>
            </w:pPr>
          </w:p>
        </w:tc>
        <w:tc>
          <w:tcPr>
            <w:tcW w:w="1298" w:type="dxa"/>
            <w:vAlign w:val="center"/>
          </w:tcPr>
          <w:p w:rsidR="001A2591" w:rsidRDefault="001A2591" w:rsidP="001A2591">
            <w:pPr>
              <w:jc w:val="center"/>
            </w:pPr>
          </w:p>
        </w:tc>
        <w:tc>
          <w:tcPr>
            <w:tcW w:w="1298" w:type="dxa"/>
            <w:vAlign w:val="center"/>
          </w:tcPr>
          <w:p w:rsidR="001A2591" w:rsidRDefault="001A2591" w:rsidP="001A2591">
            <w:pPr>
              <w:jc w:val="center"/>
            </w:pPr>
          </w:p>
        </w:tc>
        <w:tc>
          <w:tcPr>
            <w:tcW w:w="1297" w:type="dxa"/>
            <w:vAlign w:val="center"/>
          </w:tcPr>
          <w:p w:rsidR="001A2591" w:rsidRDefault="001A2591" w:rsidP="001A2591">
            <w:pPr>
              <w:jc w:val="center"/>
            </w:pPr>
          </w:p>
        </w:tc>
        <w:tc>
          <w:tcPr>
            <w:tcW w:w="1298" w:type="dxa"/>
            <w:vAlign w:val="center"/>
          </w:tcPr>
          <w:p w:rsidR="001A2591" w:rsidRDefault="001A2591" w:rsidP="001A2591">
            <w:pPr>
              <w:jc w:val="center"/>
            </w:pPr>
          </w:p>
        </w:tc>
        <w:tc>
          <w:tcPr>
            <w:tcW w:w="1298" w:type="dxa"/>
            <w:vAlign w:val="center"/>
          </w:tcPr>
          <w:p w:rsidR="001A2591" w:rsidRDefault="001A2591" w:rsidP="001A2591">
            <w:pPr>
              <w:jc w:val="center"/>
            </w:pPr>
          </w:p>
        </w:tc>
        <w:tc>
          <w:tcPr>
            <w:tcW w:w="1297" w:type="dxa"/>
            <w:vAlign w:val="center"/>
          </w:tcPr>
          <w:p w:rsidR="001A2591" w:rsidRDefault="001A2591" w:rsidP="001A2591">
            <w:pPr>
              <w:jc w:val="center"/>
            </w:pPr>
          </w:p>
        </w:tc>
        <w:tc>
          <w:tcPr>
            <w:tcW w:w="1298" w:type="dxa"/>
            <w:vAlign w:val="center"/>
          </w:tcPr>
          <w:p w:rsidR="001A2591" w:rsidRDefault="001A2591" w:rsidP="001A2591">
            <w:pPr>
              <w:jc w:val="center"/>
            </w:pPr>
          </w:p>
        </w:tc>
        <w:tc>
          <w:tcPr>
            <w:tcW w:w="1298" w:type="dxa"/>
            <w:vAlign w:val="center"/>
          </w:tcPr>
          <w:p w:rsidR="001A2591" w:rsidRDefault="001A2591" w:rsidP="001A2591">
            <w:pPr>
              <w:jc w:val="center"/>
            </w:pPr>
          </w:p>
        </w:tc>
      </w:tr>
      <w:tr w:rsidR="001A2591" w:rsidTr="00B31306">
        <w:trPr>
          <w:trHeight w:val="765"/>
        </w:trPr>
        <w:tc>
          <w:tcPr>
            <w:tcW w:w="1297" w:type="dxa"/>
            <w:vAlign w:val="center"/>
          </w:tcPr>
          <w:p w:rsidR="001A2591" w:rsidRPr="001A2591" w:rsidRDefault="001A2591" w:rsidP="001A2591">
            <w:pPr>
              <w:jc w:val="center"/>
              <w:rPr>
                <w:b/>
              </w:rPr>
            </w:pPr>
            <w:r>
              <w:rPr>
                <w:b/>
              </w:rPr>
              <w:t>Potassium carbonate</w:t>
            </w:r>
          </w:p>
        </w:tc>
        <w:tc>
          <w:tcPr>
            <w:tcW w:w="1298" w:type="dxa"/>
            <w:vAlign w:val="center"/>
          </w:tcPr>
          <w:p w:rsidR="001A2591" w:rsidRDefault="001A2591" w:rsidP="001A2591">
            <w:pPr>
              <w:jc w:val="center"/>
            </w:pPr>
          </w:p>
        </w:tc>
        <w:tc>
          <w:tcPr>
            <w:tcW w:w="1297" w:type="dxa"/>
            <w:vAlign w:val="center"/>
          </w:tcPr>
          <w:p w:rsidR="001A2591" w:rsidRDefault="001A2591" w:rsidP="001A2591">
            <w:pPr>
              <w:jc w:val="center"/>
            </w:pPr>
          </w:p>
        </w:tc>
        <w:tc>
          <w:tcPr>
            <w:tcW w:w="1298" w:type="dxa"/>
            <w:vAlign w:val="center"/>
          </w:tcPr>
          <w:p w:rsidR="001A2591" w:rsidRDefault="001A2591" w:rsidP="001A2591">
            <w:pPr>
              <w:jc w:val="center"/>
            </w:pPr>
          </w:p>
        </w:tc>
        <w:tc>
          <w:tcPr>
            <w:tcW w:w="1298" w:type="dxa"/>
            <w:vAlign w:val="center"/>
          </w:tcPr>
          <w:p w:rsidR="001A2591" w:rsidRDefault="001A2591" w:rsidP="001A2591">
            <w:pPr>
              <w:jc w:val="center"/>
            </w:pPr>
          </w:p>
        </w:tc>
        <w:tc>
          <w:tcPr>
            <w:tcW w:w="1297" w:type="dxa"/>
            <w:vAlign w:val="center"/>
          </w:tcPr>
          <w:p w:rsidR="001A2591" w:rsidRDefault="001A2591" w:rsidP="001A2591">
            <w:pPr>
              <w:jc w:val="center"/>
            </w:pPr>
          </w:p>
        </w:tc>
        <w:tc>
          <w:tcPr>
            <w:tcW w:w="1298" w:type="dxa"/>
            <w:vAlign w:val="center"/>
          </w:tcPr>
          <w:p w:rsidR="001A2591" w:rsidRDefault="001A2591" w:rsidP="001A2591">
            <w:pPr>
              <w:jc w:val="center"/>
            </w:pPr>
          </w:p>
        </w:tc>
        <w:tc>
          <w:tcPr>
            <w:tcW w:w="1298" w:type="dxa"/>
            <w:vAlign w:val="center"/>
          </w:tcPr>
          <w:p w:rsidR="001A2591" w:rsidRDefault="001A2591" w:rsidP="001A2591">
            <w:pPr>
              <w:jc w:val="center"/>
            </w:pPr>
          </w:p>
        </w:tc>
        <w:tc>
          <w:tcPr>
            <w:tcW w:w="1297" w:type="dxa"/>
            <w:vAlign w:val="center"/>
          </w:tcPr>
          <w:p w:rsidR="001A2591" w:rsidRDefault="001A2591" w:rsidP="001A2591">
            <w:pPr>
              <w:jc w:val="center"/>
            </w:pPr>
          </w:p>
        </w:tc>
        <w:tc>
          <w:tcPr>
            <w:tcW w:w="1298" w:type="dxa"/>
            <w:vAlign w:val="center"/>
          </w:tcPr>
          <w:p w:rsidR="001A2591" w:rsidRDefault="001A2591" w:rsidP="001A2591">
            <w:pPr>
              <w:jc w:val="center"/>
            </w:pPr>
          </w:p>
        </w:tc>
        <w:tc>
          <w:tcPr>
            <w:tcW w:w="1298" w:type="dxa"/>
            <w:vAlign w:val="center"/>
          </w:tcPr>
          <w:p w:rsidR="001A2591" w:rsidRDefault="001A2591" w:rsidP="001A2591">
            <w:pPr>
              <w:jc w:val="center"/>
            </w:pPr>
          </w:p>
        </w:tc>
      </w:tr>
      <w:tr w:rsidR="001A2591" w:rsidTr="00B31306">
        <w:trPr>
          <w:trHeight w:val="765"/>
        </w:trPr>
        <w:tc>
          <w:tcPr>
            <w:tcW w:w="1297" w:type="dxa"/>
            <w:vAlign w:val="center"/>
          </w:tcPr>
          <w:p w:rsidR="001A2591" w:rsidRPr="001A2591" w:rsidRDefault="001A2591" w:rsidP="001A2591">
            <w:pPr>
              <w:jc w:val="center"/>
              <w:rPr>
                <w:b/>
              </w:rPr>
            </w:pPr>
            <w:r>
              <w:rPr>
                <w:b/>
              </w:rPr>
              <w:t>Sodium hydroxide</w:t>
            </w:r>
          </w:p>
        </w:tc>
        <w:tc>
          <w:tcPr>
            <w:tcW w:w="1298" w:type="dxa"/>
            <w:vAlign w:val="center"/>
          </w:tcPr>
          <w:p w:rsidR="001A2591" w:rsidRDefault="001A2591" w:rsidP="001A2591">
            <w:pPr>
              <w:jc w:val="center"/>
            </w:pPr>
          </w:p>
        </w:tc>
        <w:tc>
          <w:tcPr>
            <w:tcW w:w="1297" w:type="dxa"/>
            <w:vAlign w:val="center"/>
          </w:tcPr>
          <w:p w:rsidR="001A2591" w:rsidRDefault="001A2591" w:rsidP="001A2591">
            <w:pPr>
              <w:jc w:val="center"/>
            </w:pPr>
          </w:p>
        </w:tc>
        <w:tc>
          <w:tcPr>
            <w:tcW w:w="1298" w:type="dxa"/>
            <w:vAlign w:val="center"/>
          </w:tcPr>
          <w:p w:rsidR="001A2591" w:rsidRDefault="001A2591" w:rsidP="001A2591">
            <w:pPr>
              <w:jc w:val="center"/>
            </w:pPr>
          </w:p>
        </w:tc>
        <w:tc>
          <w:tcPr>
            <w:tcW w:w="1298" w:type="dxa"/>
            <w:vAlign w:val="center"/>
          </w:tcPr>
          <w:p w:rsidR="001A2591" w:rsidRDefault="001A2591" w:rsidP="001A2591">
            <w:pPr>
              <w:jc w:val="center"/>
            </w:pPr>
          </w:p>
        </w:tc>
        <w:tc>
          <w:tcPr>
            <w:tcW w:w="1297" w:type="dxa"/>
            <w:vAlign w:val="center"/>
          </w:tcPr>
          <w:p w:rsidR="001A2591" w:rsidRDefault="001A2591" w:rsidP="001A2591">
            <w:pPr>
              <w:jc w:val="center"/>
            </w:pPr>
          </w:p>
        </w:tc>
        <w:tc>
          <w:tcPr>
            <w:tcW w:w="1298" w:type="dxa"/>
            <w:vAlign w:val="center"/>
          </w:tcPr>
          <w:p w:rsidR="001A2591" w:rsidRDefault="001A2591" w:rsidP="001A2591">
            <w:pPr>
              <w:jc w:val="center"/>
            </w:pPr>
          </w:p>
        </w:tc>
        <w:tc>
          <w:tcPr>
            <w:tcW w:w="1298" w:type="dxa"/>
            <w:vAlign w:val="center"/>
          </w:tcPr>
          <w:p w:rsidR="001A2591" w:rsidRDefault="001A2591" w:rsidP="001A2591">
            <w:pPr>
              <w:jc w:val="center"/>
            </w:pPr>
          </w:p>
        </w:tc>
        <w:tc>
          <w:tcPr>
            <w:tcW w:w="1297" w:type="dxa"/>
            <w:vAlign w:val="center"/>
          </w:tcPr>
          <w:p w:rsidR="001A2591" w:rsidRDefault="001A2591" w:rsidP="001A2591">
            <w:pPr>
              <w:jc w:val="center"/>
            </w:pPr>
          </w:p>
        </w:tc>
        <w:tc>
          <w:tcPr>
            <w:tcW w:w="1298" w:type="dxa"/>
            <w:vAlign w:val="center"/>
          </w:tcPr>
          <w:p w:rsidR="001A2591" w:rsidRDefault="001A2591" w:rsidP="001A2591">
            <w:pPr>
              <w:jc w:val="center"/>
            </w:pPr>
          </w:p>
        </w:tc>
        <w:tc>
          <w:tcPr>
            <w:tcW w:w="1298" w:type="dxa"/>
            <w:vAlign w:val="center"/>
          </w:tcPr>
          <w:p w:rsidR="001A2591" w:rsidRDefault="001A2591" w:rsidP="001A2591">
            <w:pPr>
              <w:jc w:val="center"/>
            </w:pPr>
          </w:p>
        </w:tc>
      </w:tr>
      <w:tr w:rsidR="001A2591" w:rsidTr="00B31306">
        <w:trPr>
          <w:trHeight w:val="765"/>
        </w:trPr>
        <w:tc>
          <w:tcPr>
            <w:tcW w:w="1297" w:type="dxa"/>
            <w:vAlign w:val="center"/>
          </w:tcPr>
          <w:p w:rsidR="001A2591" w:rsidRPr="001A2591" w:rsidRDefault="001A2591" w:rsidP="001A2591">
            <w:pPr>
              <w:jc w:val="center"/>
              <w:rPr>
                <w:b/>
              </w:rPr>
            </w:pPr>
            <w:r>
              <w:rPr>
                <w:b/>
              </w:rPr>
              <w:t>Potassium iodide</w:t>
            </w:r>
          </w:p>
        </w:tc>
        <w:tc>
          <w:tcPr>
            <w:tcW w:w="1298" w:type="dxa"/>
            <w:vAlign w:val="center"/>
          </w:tcPr>
          <w:p w:rsidR="001A2591" w:rsidRDefault="001A2591" w:rsidP="001A2591">
            <w:pPr>
              <w:jc w:val="center"/>
            </w:pPr>
          </w:p>
        </w:tc>
        <w:tc>
          <w:tcPr>
            <w:tcW w:w="1297" w:type="dxa"/>
            <w:vAlign w:val="center"/>
          </w:tcPr>
          <w:p w:rsidR="001A2591" w:rsidRDefault="001A2591" w:rsidP="001A2591">
            <w:pPr>
              <w:jc w:val="center"/>
            </w:pPr>
          </w:p>
        </w:tc>
        <w:tc>
          <w:tcPr>
            <w:tcW w:w="1298" w:type="dxa"/>
            <w:vAlign w:val="center"/>
          </w:tcPr>
          <w:p w:rsidR="001A2591" w:rsidRDefault="001A2591" w:rsidP="001A2591">
            <w:pPr>
              <w:jc w:val="center"/>
            </w:pPr>
          </w:p>
        </w:tc>
        <w:tc>
          <w:tcPr>
            <w:tcW w:w="1298" w:type="dxa"/>
            <w:vAlign w:val="center"/>
          </w:tcPr>
          <w:p w:rsidR="001A2591" w:rsidRDefault="001A2591" w:rsidP="001A2591">
            <w:pPr>
              <w:jc w:val="center"/>
            </w:pPr>
          </w:p>
        </w:tc>
        <w:tc>
          <w:tcPr>
            <w:tcW w:w="1297" w:type="dxa"/>
            <w:vAlign w:val="center"/>
          </w:tcPr>
          <w:p w:rsidR="001A2591" w:rsidRDefault="001A2591" w:rsidP="001A2591">
            <w:pPr>
              <w:jc w:val="center"/>
            </w:pPr>
          </w:p>
        </w:tc>
        <w:tc>
          <w:tcPr>
            <w:tcW w:w="1298" w:type="dxa"/>
            <w:vAlign w:val="center"/>
          </w:tcPr>
          <w:p w:rsidR="001A2591" w:rsidRDefault="001A2591" w:rsidP="001A2591">
            <w:pPr>
              <w:jc w:val="center"/>
            </w:pPr>
          </w:p>
        </w:tc>
        <w:tc>
          <w:tcPr>
            <w:tcW w:w="1298" w:type="dxa"/>
            <w:vAlign w:val="center"/>
          </w:tcPr>
          <w:p w:rsidR="001A2591" w:rsidRDefault="001A2591" w:rsidP="001A2591">
            <w:pPr>
              <w:jc w:val="center"/>
            </w:pPr>
          </w:p>
        </w:tc>
        <w:tc>
          <w:tcPr>
            <w:tcW w:w="1297" w:type="dxa"/>
            <w:vAlign w:val="center"/>
          </w:tcPr>
          <w:p w:rsidR="001A2591" w:rsidRDefault="001A2591" w:rsidP="001A2591">
            <w:pPr>
              <w:jc w:val="center"/>
            </w:pPr>
          </w:p>
        </w:tc>
        <w:tc>
          <w:tcPr>
            <w:tcW w:w="1298" w:type="dxa"/>
            <w:vAlign w:val="center"/>
          </w:tcPr>
          <w:p w:rsidR="001A2591" w:rsidRDefault="001A2591" w:rsidP="001A2591">
            <w:pPr>
              <w:jc w:val="center"/>
            </w:pPr>
          </w:p>
        </w:tc>
        <w:tc>
          <w:tcPr>
            <w:tcW w:w="1298" w:type="dxa"/>
            <w:vAlign w:val="center"/>
          </w:tcPr>
          <w:p w:rsidR="001A2591" w:rsidRDefault="001A2591" w:rsidP="001A2591">
            <w:pPr>
              <w:jc w:val="center"/>
            </w:pPr>
          </w:p>
        </w:tc>
      </w:tr>
      <w:tr w:rsidR="001A2591" w:rsidTr="00B31306">
        <w:trPr>
          <w:trHeight w:val="765"/>
        </w:trPr>
        <w:tc>
          <w:tcPr>
            <w:tcW w:w="1297" w:type="dxa"/>
            <w:vAlign w:val="center"/>
          </w:tcPr>
          <w:p w:rsidR="001A2591" w:rsidRPr="001A2591" w:rsidRDefault="001A2591" w:rsidP="001A2591">
            <w:pPr>
              <w:jc w:val="center"/>
              <w:rPr>
                <w:b/>
              </w:rPr>
            </w:pPr>
            <w:r>
              <w:rPr>
                <w:b/>
              </w:rPr>
              <w:t>Silver nitrate</w:t>
            </w:r>
          </w:p>
        </w:tc>
        <w:tc>
          <w:tcPr>
            <w:tcW w:w="1298" w:type="dxa"/>
            <w:vAlign w:val="center"/>
          </w:tcPr>
          <w:p w:rsidR="001A2591" w:rsidRDefault="001A2591" w:rsidP="001A2591">
            <w:pPr>
              <w:jc w:val="center"/>
            </w:pPr>
          </w:p>
        </w:tc>
        <w:tc>
          <w:tcPr>
            <w:tcW w:w="1297" w:type="dxa"/>
            <w:vAlign w:val="center"/>
          </w:tcPr>
          <w:p w:rsidR="001A2591" w:rsidRDefault="001A2591" w:rsidP="001A2591">
            <w:pPr>
              <w:jc w:val="center"/>
            </w:pPr>
          </w:p>
        </w:tc>
        <w:tc>
          <w:tcPr>
            <w:tcW w:w="1298" w:type="dxa"/>
            <w:vAlign w:val="center"/>
          </w:tcPr>
          <w:p w:rsidR="001A2591" w:rsidRDefault="001A2591" w:rsidP="001A2591">
            <w:pPr>
              <w:jc w:val="center"/>
            </w:pPr>
          </w:p>
        </w:tc>
        <w:tc>
          <w:tcPr>
            <w:tcW w:w="1298" w:type="dxa"/>
            <w:vAlign w:val="center"/>
          </w:tcPr>
          <w:p w:rsidR="001A2591" w:rsidRDefault="001A2591" w:rsidP="001A2591">
            <w:pPr>
              <w:jc w:val="center"/>
            </w:pPr>
          </w:p>
        </w:tc>
        <w:tc>
          <w:tcPr>
            <w:tcW w:w="1297" w:type="dxa"/>
            <w:vAlign w:val="center"/>
          </w:tcPr>
          <w:p w:rsidR="001A2591" w:rsidRDefault="001A2591" w:rsidP="001A2591">
            <w:pPr>
              <w:jc w:val="center"/>
            </w:pPr>
          </w:p>
        </w:tc>
        <w:tc>
          <w:tcPr>
            <w:tcW w:w="1298" w:type="dxa"/>
            <w:vAlign w:val="center"/>
          </w:tcPr>
          <w:p w:rsidR="001A2591" w:rsidRDefault="001A2591" w:rsidP="001A2591">
            <w:pPr>
              <w:jc w:val="center"/>
            </w:pPr>
          </w:p>
        </w:tc>
        <w:tc>
          <w:tcPr>
            <w:tcW w:w="1298" w:type="dxa"/>
            <w:vAlign w:val="center"/>
          </w:tcPr>
          <w:p w:rsidR="001A2591" w:rsidRDefault="001A2591" w:rsidP="001A2591">
            <w:pPr>
              <w:jc w:val="center"/>
            </w:pPr>
          </w:p>
        </w:tc>
        <w:tc>
          <w:tcPr>
            <w:tcW w:w="1297" w:type="dxa"/>
            <w:vAlign w:val="center"/>
          </w:tcPr>
          <w:p w:rsidR="001A2591" w:rsidRDefault="001A2591" w:rsidP="001A2591">
            <w:pPr>
              <w:jc w:val="center"/>
            </w:pPr>
          </w:p>
        </w:tc>
        <w:tc>
          <w:tcPr>
            <w:tcW w:w="1298" w:type="dxa"/>
            <w:vAlign w:val="center"/>
          </w:tcPr>
          <w:p w:rsidR="001A2591" w:rsidRDefault="001A2591" w:rsidP="001A2591">
            <w:pPr>
              <w:jc w:val="center"/>
            </w:pPr>
          </w:p>
        </w:tc>
        <w:tc>
          <w:tcPr>
            <w:tcW w:w="1298" w:type="dxa"/>
            <w:vAlign w:val="center"/>
          </w:tcPr>
          <w:p w:rsidR="001A2591" w:rsidRDefault="001A2591" w:rsidP="001A2591">
            <w:pPr>
              <w:jc w:val="center"/>
            </w:pPr>
          </w:p>
        </w:tc>
      </w:tr>
      <w:tr w:rsidR="001A2591" w:rsidTr="00B31306">
        <w:trPr>
          <w:trHeight w:val="765"/>
        </w:trPr>
        <w:tc>
          <w:tcPr>
            <w:tcW w:w="1297" w:type="dxa"/>
            <w:vAlign w:val="center"/>
          </w:tcPr>
          <w:p w:rsidR="001A2591" w:rsidRPr="001A2591" w:rsidRDefault="001A2591" w:rsidP="001A2591">
            <w:pPr>
              <w:jc w:val="center"/>
              <w:rPr>
                <w:b/>
              </w:rPr>
            </w:pPr>
            <w:r>
              <w:rPr>
                <w:b/>
              </w:rPr>
              <w:t>Sodium phosphate</w:t>
            </w:r>
          </w:p>
        </w:tc>
        <w:tc>
          <w:tcPr>
            <w:tcW w:w="1298" w:type="dxa"/>
            <w:vAlign w:val="center"/>
          </w:tcPr>
          <w:p w:rsidR="001A2591" w:rsidRDefault="001A2591" w:rsidP="001A2591">
            <w:pPr>
              <w:jc w:val="center"/>
            </w:pPr>
          </w:p>
        </w:tc>
        <w:tc>
          <w:tcPr>
            <w:tcW w:w="1297" w:type="dxa"/>
            <w:vAlign w:val="center"/>
          </w:tcPr>
          <w:p w:rsidR="001A2591" w:rsidRDefault="001A2591" w:rsidP="001A2591">
            <w:pPr>
              <w:jc w:val="center"/>
            </w:pPr>
          </w:p>
        </w:tc>
        <w:tc>
          <w:tcPr>
            <w:tcW w:w="1298" w:type="dxa"/>
            <w:vAlign w:val="center"/>
          </w:tcPr>
          <w:p w:rsidR="001A2591" w:rsidRDefault="001A2591" w:rsidP="001A2591">
            <w:pPr>
              <w:jc w:val="center"/>
            </w:pPr>
          </w:p>
        </w:tc>
        <w:tc>
          <w:tcPr>
            <w:tcW w:w="1298" w:type="dxa"/>
            <w:vAlign w:val="center"/>
          </w:tcPr>
          <w:p w:rsidR="001A2591" w:rsidRDefault="001A2591" w:rsidP="001A2591">
            <w:pPr>
              <w:jc w:val="center"/>
            </w:pPr>
          </w:p>
        </w:tc>
        <w:tc>
          <w:tcPr>
            <w:tcW w:w="1297" w:type="dxa"/>
            <w:vAlign w:val="center"/>
          </w:tcPr>
          <w:p w:rsidR="001A2591" w:rsidRDefault="001A2591" w:rsidP="001A2591">
            <w:pPr>
              <w:jc w:val="center"/>
            </w:pPr>
          </w:p>
        </w:tc>
        <w:tc>
          <w:tcPr>
            <w:tcW w:w="1298" w:type="dxa"/>
            <w:vAlign w:val="center"/>
          </w:tcPr>
          <w:p w:rsidR="001A2591" w:rsidRDefault="001A2591" w:rsidP="001A2591">
            <w:pPr>
              <w:jc w:val="center"/>
            </w:pPr>
          </w:p>
        </w:tc>
        <w:tc>
          <w:tcPr>
            <w:tcW w:w="1298" w:type="dxa"/>
            <w:vAlign w:val="center"/>
          </w:tcPr>
          <w:p w:rsidR="001A2591" w:rsidRDefault="001A2591" w:rsidP="001A2591">
            <w:pPr>
              <w:jc w:val="center"/>
            </w:pPr>
          </w:p>
        </w:tc>
        <w:tc>
          <w:tcPr>
            <w:tcW w:w="1297" w:type="dxa"/>
            <w:vAlign w:val="center"/>
          </w:tcPr>
          <w:p w:rsidR="001A2591" w:rsidRDefault="001A2591" w:rsidP="001A2591">
            <w:pPr>
              <w:jc w:val="center"/>
            </w:pPr>
          </w:p>
        </w:tc>
        <w:tc>
          <w:tcPr>
            <w:tcW w:w="1298" w:type="dxa"/>
            <w:vAlign w:val="center"/>
          </w:tcPr>
          <w:p w:rsidR="001A2591" w:rsidRDefault="001A2591" w:rsidP="001A2591">
            <w:pPr>
              <w:jc w:val="center"/>
            </w:pPr>
          </w:p>
        </w:tc>
        <w:tc>
          <w:tcPr>
            <w:tcW w:w="1298" w:type="dxa"/>
            <w:vAlign w:val="center"/>
          </w:tcPr>
          <w:p w:rsidR="001A2591" w:rsidRDefault="001A2591" w:rsidP="001A2591">
            <w:pPr>
              <w:jc w:val="center"/>
            </w:pPr>
          </w:p>
        </w:tc>
      </w:tr>
    </w:tbl>
    <w:p w:rsidR="001A2591" w:rsidRDefault="001A2591">
      <w:bookmarkStart w:id="0" w:name="_GoBack"/>
      <w:bookmarkEnd w:id="0"/>
    </w:p>
    <w:sectPr w:rsidR="001A2591" w:rsidSect="001A2591">
      <w:pgSz w:w="16838" w:h="11906" w:orient="landscape"/>
      <w:pgMar w:top="1440" w:right="709"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font>
  <w:font w:name="Times New Roman Bold">
    <w:panose1 w:val="00000000000000000000"/>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894EE874"/>
    <w:lvl w:ilvl="0">
      <w:start w:val="1"/>
      <w:numFmt w:val="decimal"/>
      <w:isLgl/>
      <w:lvlText w:val="%1."/>
      <w:lvlJc w:val="left"/>
      <w:pPr>
        <w:tabs>
          <w:tab w:val="num" w:pos="360"/>
        </w:tabs>
        <w:ind w:left="360" w:firstLine="0"/>
      </w:pPr>
      <w:rPr>
        <w:position w:val="0"/>
      </w:rPr>
    </w:lvl>
    <w:lvl w:ilvl="1">
      <w:start w:val="1"/>
      <w:numFmt w:val="decimal"/>
      <w:isLgl/>
      <w:lvlText w:val="%1.%2."/>
      <w:lvlJc w:val="left"/>
      <w:pPr>
        <w:tabs>
          <w:tab w:val="num" w:pos="648"/>
        </w:tabs>
        <w:ind w:left="648" w:firstLine="360"/>
      </w:pPr>
      <w:rPr>
        <w:position w:val="0"/>
      </w:rPr>
    </w:lvl>
    <w:lvl w:ilvl="2">
      <w:start w:val="1"/>
      <w:numFmt w:val="decimal"/>
      <w:isLgl/>
      <w:lvlText w:val="%1.%2.%3."/>
      <w:lvlJc w:val="left"/>
      <w:pPr>
        <w:tabs>
          <w:tab w:val="num" w:pos="864"/>
        </w:tabs>
        <w:ind w:left="864" w:firstLine="720"/>
      </w:pPr>
      <w:rPr>
        <w:position w:val="0"/>
      </w:rPr>
    </w:lvl>
    <w:lvl w:ilvl="3">
      <w:start w:val="1"/>
      <w:numFmt w:val="decimal"/>
      <w:isLgl/>
      <w:lvlText w:val="%1.%2.%3.%4."/>
      <w:lvlJc w:val="left"/>
      <w:pPr>
        <w:tabs>
          <w:tab w:val="num" w:pos="1051"/>
        </w:tabs>
        <w:ind w:left="1051" w:firstLine="1080"/>
      </w:pPr>
      <w:rPr>
        <w:position w:val="0"/>
      </w:rPr>
    </w:lvl>
    <w:lvl w:ilvl="4">
      <w:start w:val="1"/>
      <w:numFmt w:val="decimal"/>
      <w:isLgl/>
      <w:lvlText w:val="%1.%2.%3.%4.%5."/>
      <w:lvlJc w:val="left"/>
      <w:pPr>
        <w:tabs>
          <w:tab w:val="num" w:pos="1253"/>
        </w:tabs>
        <w:ind w:left="1253" w:firstLine="1440"/>
      </w:pPr>
      <w:rPr>
        <w:position w:val="0"/>
      </w:rPr>
    </w:lvl>
    <w:lvl w:ilvl="5">
      <w:start w:val="1"/>
      <w:numFmt w:val="decimal"/>
      <w:isLgl/>
      <w:lvlText w:val="%1.%2.%3.%4.%5.%6."/>
      <w:lvlJc w:val="left"/>
      <w:pPr>
        <w:tabs>
          <w:tab w:val="num" w:pos="1440"/>
        </w:tabs>
        <w:ind w:left="1440" w:firstLine="1800"/>
      </w:pPr>
      <w:rPr>
        <w:position w:val="0"/>
      </w:rPr>
    </w:lvl>
    <w:lvl w:ilvl="6">
      <w:start w:val="1"/>
      <w:numFmt w:val="decimal"/>
      <w:isLgl/>
      <w:lvlText w:val="%1.%2.%3.%4.%5.%6.%7."/>
      <w:lvlJc w:val="left"/>
      <w:pPr>
        <w:tabs>
          <w:tab w:val="num" w:pos="1656"/>
        </w:tabs>
        <w:ind w:left="1656" w:firstLine="2160"/>
      </w:pPr>
      <w:rPr>
        <w:position w:val="0"/>
      </w:rPr>
    </w:lvl>
    <w:lvl w:ilvl="7">
      <w:start w:val="1"/>
      <w:numFmt w:val="decimal"/>
      <w:isLgl/>
      <w:lvlText w:val="%1.%2.%3.%4.%5.%6.%7.%8."/>
      <w:lvlJc w:val="left"/>
      <w:pPr>
        <w:tabs>
          <w:tab w:val="num" w:pos="1843"/>
        </w:tabs>
        <w:ind w:left="1843" w:firstLine="2520"/>
      </w:pPr>
      <w:rPr>
        <w:position w:val="0"/>
      </w:rPr>
    </w:lvl>
    <w:lvl w:ilvl="8">
      <w:start w:val="1"/>
      <w:numFmt w:val="decimal"/>
      <w:isLgl/>
      <w:lvlText w:val="%1.%2.%3.%4.%5.%6.%7.%8.%9."/>
      <w:lvlJc w:val="left"/>
      <w:pPr>
        <w:tabs>
          <w:tab w:val="num" w:pos="2059"/>
        </w:tabs>
        <w:ind w:left="2059" w:firstLine="2880"/>
      </w:pPr>
      <w:rPr>
        <w:position w:val="0"/>
      </w:rPr>
    </w:lvl>
  </w:abstractNum>
  <w:abstractNum w:abstractNumId="1" w15:restartNumberingAfterBreak="0">
    <w:nsid w:val="1EFF4217"/>
    <w:multiLevelType w:val="hybridMultilevel"/>
    <w:tmpl w:val="7D00E6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99A4381"/>
    <w:multiLevelType w:val="hybridMultilevel"/>
    <w:tmpl w:val="D2EC51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4FD06A2"/>
    <w:multiLevelType w:val="hybridMultilevel"/>
    <w:tmpl w:val="27B00C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D4C432E"/>
    <w:multiLevelType w:val="hybridMultilevel"/>
    <w:tmpl w:val="E810500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69E"/>
    <w:rsid w:val="001A2591"/>
    <w:rsid w:val="005B7507"/>
    <w:rsid w:val="006E0FD8"/>
    <w:rsid w:val="00A05391"/>
    <w:rsid w:val="00A06E79"/>
    <w:rsid w:val="00B31306"/>
    <w:rsid w:val="00DD76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45CBA5-43B2-4DFE-9B49-E8509AF16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AU"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769E"/>
  </w:style>
  <w:style w:type="paragraph" w:styleId="Heading1">
    <w:name w:val="heading 1"/>
    <w:basedOn w:val="Normal"/>
    <w:next w:val="Normal"/>
    <w:link w:val="Heading1Char"/>
    <w:uiPriority w:val="9"/>
    <w:qFormat/>
    <w:rsid w:val="00DD769E"/>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unhideWhenUsed/>
    <w:qFormat/>
    <w:rsid w:val="00DD769E"/>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DD769E"/>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DD769E"/>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DD769E"/>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DD769E"/>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DD769E"/>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DD769E"/>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DD769E"/>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DD769E"/>
    <w:pPr>
      <w:spacing w:after="0" w:line="240" w:lineRule="auto"/>
    </w:pPr>
    <w:rPr>
      <w:rFonts w:ascii="Helvetica" w:eastAsia="ヒラギノ角ゴ Pro W3" w:hAnsi="Helvetica" w:cs="Times New Roman"/>
      <w:color w:val="000000"/>
      <w:sz w:val="24"/>
      <w:szCs w:val="20"/>
      <w:lang w:val="en-US" w:eastAsia="en-AU"/>
    </w:rPr>
  </w:style>
  <w:style w:type="paragraph" w:customStyle="1" w:styleId="FreeForm">
    <w:name w:val="Free Form"/>
    <w:rsid w:val="00DD769E"/>
    <w:pPr>
      <w:spacing w:after="0" w:line="240" w:lineRule="auto"/>
    </w:pPr>
    <w:rPr>
      <w:rFonts w:ascii="Helvetica" w:eastAsia="ヒラギノ角ゴ Pro W3" w:hAnsi="Helvetica" w:cs="Times New Roman"/>
      <w:color w:val="000000"/>
      <w:sz w:val="24"/>
      <w:szCs w:val="20"/>
      <w:lang w:val="en-US" w:eastAsia="en-AU"/>
    </w:rPr>
  </w:style>
  <w:style w:type="paragraph" w:styleId="Title">
    <w:name w:val="Title"/>
    <w:basedOn w:val="Normal"/>
    <w:next w:val="Normal"/>
    <w:link w:val="TitleChar"/>
    <w:uiPriority w:val="10"/>
    <w:qFormat/>
    <w:rsid w:val="00DD769E"/>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DD769E"/>
    <w:rPr>
      <w:rFonts w:asciiTheme="majorHAnsi" w:eastAsiaTheme="majorEastAsia" w:hAnsiTheme="majorHAnsi" w:cstheme="majorBidi"/>
      <w:caps/>
      <w:color w:val="44546A" w:themeColor="text2"/>
      <w:spacing w:val="30"/>
      <w:sz w:val="72"/>
      <w:szCs w:val="72"/>
    </w:rPr>
  </w:style>
  <w:style w:type="character" w:customStyle="1" w:styleId="Heading1Char">
    <w:name w:val="Heading 1 Char"/>
    <w:basedOn w:val="DefaultParagraphFont"/>
    <w:link w:val="Heading1"/>
    <w:uiPriority w:val="9"/>
    <w:rsid w:val="00DD769E"/>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rsid w:val="00DD769E"/>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DD769E"/>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DD769E"/>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DD769E"/>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DD769E"/>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DD769E"/>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DD769E"/>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DD769E"/>
    <w:rPr>
      <w:b/>
      <w:bCs/>
      <w:i/>
      <w:iCs/>
    </w:rPr>
  </w:style>
  <w:style w:type="paragraph" w:styleId="Caption">
    <w:name w:val="caption"/>
    <w:basedOn w:val="Normal"/>
    <w:next w:val="Normal"/>
    <w:uiPriority w:val="35"/>
    <w:semiHidden/>
    <w:unhideWhenUsed/>
    <w:qFormat/>
    <w:rsid w:val="00DD769E"/>
    <w:pPr>
      <w:spacing w:line="240" w:lineRule="auto"/>
    </w:pPr>
    <w:rPr>
      <w:b/>
      <w:bCs/>
      <w:color w:val="404040" w:themeColor="text1" w:themeTint="BF"/>
      <w:sz w:val="16"/>
      <w:szCs w:val="16"/>
    </w:rPr>
  </w:style>
  <w:style w:type="paragraph" w:styleId="Subtitle">
    <w:name w:val="Subtitle"/>
    <w:basedOn w:val="Normal"/>
    <w:next w:val="Normal"/>
    <w:link w:val="SubtitleChar"/>
    <w:uiPriority w:val="11"/>
    <w:qFormat/>
    <w:rsid w:val="00DD769E"/>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DD769E"/>
    <w:rPr>
      <w:color w:val="44546A" w:themeColor="text2"/>
      <w:sz w:val="28"/>
      <w:szCs w:val="28"/>
    </w:rPr>
  </w:style>
  <w:style w:type="character" w:styleId="Strong">
    <w:name w:val="Strong"/>
    <w:basedOn w:val="DefaultParagraphFont"/>
    <w:uiPriority w:val="22"/>
    <w:qFormat/>
    <w:rsid w:val="00DD769E"/>
    <w:rPr>
      <w:b/>
      <w:bCs/>
    </w:rPr>
  </w:style>
  <w:style w:type="character" w:styleId="Emphasis">
    <w:name w:val="Emphasis"/>
    <w:basedOn w:val="DefaultParagraphFont"/>
    <w:uiPriority w:val="20"/>
    <w:qFormat/>
    <w:rsid w:val="00DD769E"/>
    <w:rPr>
      <w:i/>
      <w:iCs/>
      <w:color w:val="000000" w:themeColor="text1"/>
    </w:rPr>
  </w:style>
  <w:style w:type="paragraph" w:styleId="NoSpacing">
    <w:name w:val="No Spacing"/>
    <w:uiPriority w:val="1"/>
    <w:qFormat/>
    <w:rsid w:val="00DD769E"/>
    <w:pPr>
      <w:spacing w:after="0" w:line="240" w:lineRule="auto"/>
    </w:pPr>
  </w:style>
  <w:style w:type="paragraph" w:styleId="Quote">
    <w:name w:val="Quote"/>
    <w:basedOn w:val="Normal"/>
    <w:next w:val="Normal"/>
    <w:link w:val="QuoteChar"/>
    <w:uiPriority w:val="29"/>
    <w:qFormat/>
    <w:rsid w:val="00DD769E"/>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DD769E"/>
    <w:rPr>
      <w:i/>
      <w:iCs/>
      <w:color w:val="7B7B7B" w:themeColor="accent3" w:themeShade="BF"/>
      <w:sz w:val="24"/>
      <w:szCs w:val="24"/>
    </w:rPr>
  </w:style>
  <w:style w:type="paragraph" w:styleId="IntenseQuote">
    <w:name w:val="Intense Quote"/>
    <w:basedOn w:val="Normal"/>
    <w:next w:val="Normal"/>
    <w:link w:val="IntenseQuoteChar"/>
    <w:uiPriority w:val="30"/>
    <w:qFormat/>
    <w:rsid w:val="00DD769E"/>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DD769E"/>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DD769E"/>
    <w:rPr>
      <w:i/>
      <w:iCs/>
      <w:color w:val="595959" w:themeColor="text1" w:themeTint="A6"/>
    </w:rPr>
  </w:style>
  <w:style w:type="character" w:styleId="IntenseEmphasis">
    <w:name w:val="Intense Emphasis"/>
    <w:basedOn w:val="DefaultParagraphFont"/>
    <w:uiPriority w:val="21"/>
    <w:qFormat/>
    <w:rsid w:val="00DD769E"/>
    <w:rPr>
      <w:b/>
      <w:bCs/>
      <w:i/>
      <w:iCs/>
      <w:color w:val="auto"/>
    </w:rPr>
  </w:style>
  <w:style w:type="character" w:styleId="SubtleReference">
    <w:name w:val="Subtle Reference"/>
    <w:basedOn w:val="DefaultParagraphFont"/>
    <w:uiPriority w:val="31"/>
    <w:qFormat/>
    <w:rsid w:val="00DD769E"/>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DD769E"/>
    <w:rPr>
      <w:b/>
      <w:bCs/>
      <w:caps w:val="0"/>
      <w:smallCaps/>
      <w:color w:val="auto"/>
      <w:spacing w:val="0"/>
      <w:u w:val="single"/>
    </w:rPr>
  </w:style>
  <w:style w:type="character" w:styleId="BookTitle">
    <w:name w:val="Book Title"/>
    <w:basedOn w:val="DefaultParagraphFont"/>
    <w:uiPriority w:val="33"/>
    <w:qFormat/>
    <w:rsid w:val="00DD769E"/>
    <w:rPr>
      <w:b/>
      <w:bCs/>
      <w:caps w:val="0"/>
      <w:smallCaps/>
      <w:spacing w:val="0"/>
    </w:rPr>
  </w:style>
  <w:style w:type="paragraph" w:styleId="TOCHeading">
    <w:name w:val="TOC Heading"/>
    <w:basedOn w:val="Heading1"/>
    <w:next w:val="Normal"/>
    <w:uiPriority w:val="39"/>
    <w:semiHidden/>
    <w:unhideWhenUsed/>
    <w:qFormat/>
    <w:rsid w:val="00DD769E"/>
    <w:pPr>
      <w:outlineLvl w:val="9"/>
    </w:pPr>
  </w:style>
  <w:style w:type="table" w:styleId="TableGrid">
    <w:name w:val="Table Grid"/>
    <w:basedOn w:val="TableNormal"/>
    <w:uiPriority w:val="39"/>
    <w:rsid w:val="00DD76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053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980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4</Pages>
  <Words>374</Words>
  <Characters>2136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Taylor</dc:creator>
  <cp:keywords/>
  <dc:description/>
  <cp:lastModifiedBy>Katie Taylor</cp:lastModifiedBy>
  <cp:revision>1</cp:revision>
  <dcterms:created xsi:type="dcterms:W3CDTF">2015-06-14T05:29:00Z</dcterms:created>
  <dcterms:modified xsi:type="dcterms:W3CDTF">2015-06-14T06:03:00Z</dcterms:modified>
</cp:coreProperties>
</file>